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4DE1" w:rsidRDefault="00594DE1" w:rsidP="0077097B">
      <w:pPr>
        <w:pStyle w:val="1"/>
      </w:pPr>
      <w:r w:rsidRPr="0028319A">
        <w:rPr>
          <w:rFonts w:hint="eastAsia"/>
        </w:rPr>
        <w:t>上海市各级工商联推动民营企业双拥工作深入发展</w:t>
      </w:r>
    </w:p>
    <w:p w:rsidR="00594DE1" w:rsidRDefault="00594DE1" w:rsidP="00594DE1">
      <w:pPr>
        <w:ind w:firstLineChars="200" w:firstLine="420"/>
        <w:jc w:val="left"/>
      </w:pPr>
      <w:r>
        <w:rPr>
          <w:rFonts w:hint="eastAsia"/>
        </w:rPr>
        <w:t>本市各级工商联一贯高度重视双拥工作，注重依靠和发挥基层商会和广大会员企业作用，结合工作实际，结合非公经济人士理想信念教育实践活动和党的群众路线教育实践活动，在“抓基层、打基础、创特色、促落实”上下功夫，取得了一定成效。</w:t>
      </w:r>
    </w:p>
    <w:p w:rsidR="00594DE1" w:rsidRDefault="00594DE1" w:rsidP="00594DE1">
      <w:pPr>
        <w:ind w:firstLineChars="200" w:firstLine="420"/>
        <w:jc w:val="left"/>
      </w:pPr>
      <w:r>
        <w:t>一、加强双拥领导，强化机制建设和组织保证</w:t>
      </w:r>
    </w:p>
    <w:p w:rsidR="00594DE1" w:rsidRDefault="00594DE1" w:rsidP="00594DE1">
      <w:pPr>
        <w:ind w:firstLineChars="200" w:firstLine="420"/>
        <w:jc w:val="left"/>
      </w:pPr>
      <w:r>
        <w:t>各级工商联党组坚持把双拥工作作为重要工作来抓，制定双拥工作计划，明确工作任务，将双拥工作融入到日常工作之中。如，闸北区工商联双拥工作领导小组主动融入区委、区政府双拥工作的总体部署和要求，做到确保双拥工作时间、确保双拥活动经费、确保双拥工作落到实处。长宁区工商联党组把双拥工作纳入党组议事日程和年度的工作计划，使双拥工作制度化、规范化、科学化。</w:t>
      </w:r>
    </w:p>
    <w:p w:rsidR="00594DE1" w:rsidRDefault="00594DE1" w:rsidP="00594DE1">
      <w:pPr>
        <w:ind w:firstLineChars="200" w:firstLine="420"/>
        <w:jc w:val="left"/>
      </w:pPr>
      <w:r>
        <w:t>二、深化双拥引导，加大国防宣传教育力度</w:t>
      </w:r>
    </w:p>
    <w:p w:rsidR="00594DE1" w:rsidRDefault="00594DE1" w:rsidP="00594DE1">
      <w:pPr>
        <w:ind w:firstLineChars="200" w:firstLine="420"/>
        <w:jc w:val="left"/>
      </w:pPr>
      <w:r>
        <w:t>为进一步提升民营企业的国防意识，增强民营企业为国防建设作贡献的责任感，各级工商联开展了各具特色、生动有效的双拥主题教育实践活动。闸北区工商联扎实开展形式多样的国防教育和双拥宣传活动。嘉定区工商联将组织非公经济人士参与双拥工作作为加强思想政治工作的一项重要工作，推动军地双方各项建设事业上新台阶。闵行区工商联举办国家安全形势报告会，强化会员企业的国防安全意识。静安区工商联多次举办</w:t>
      </w:r>
      <w:r>
        <w:t>“</w:t>
      </w:r>
      <w:r>
        <w:t>关注国防建设</w:t>
      </w:r>
      <w:r>
        <w:t>”</w:t>
      </w:r>
      <w:r>
        <w:t>企业家沙龙活动。金山区工商联充分发挥基层商会作用和会员企业的作用，区石化街道商会联系共建单位上海海警支队三大队，组织</w:t>
      </w:r>
      <w:r>
        <w:rPr>
          <w:rFonts w:hint="eastAsia"/>
        </w:rPr>
        <w:t>会员企业实地参观。各区县工商联都组织民营企业家深入军营，使他们真正认识到“爱国不忘拥军，致富不忘拥军”。许多民营企业也广泛深入开展以爱国拥军为主题的宣传活动。</w:t>
      </w:r>
    </w:p>
    <w:p w:rsidR="00594DE1" w:rsidRDefault="00594DE1" w:rsidP="00594DE1">
      <w:pPr>
        <w:ind w:firstLineChars="200" w:firstLine="420"/>
        <w:jc w:val="left"/>
      </w:pPr>
      <w:r>
        <w:t>三、丰富双拥载体，探索双拥工作新模式</w:t>
      </w:r>
    </w:p>
    <w:p w:rsidR="00594DE1" w:rsidRDefault="00594DE1" w:rsidP="00594DE1">
      <w:pPr>
        <w:ind w:firstLineChars="200" w:firstLine="420"/>
        <w:jc w:val="left"/>
      </w:pPr>
      <w:r>
        <w:t>各级工商联充分发挥组织优势，积极发动、引领各街（镇）商会和会员企业，通过走访慰问，共建结对、文化拥军、法律拥军、实事拥军等活动，形成多层次、全方位的双拥工作新格局。</w:t>
      </w:r>
    </w:p>
    <w:p w:rsidR="00594DE1" w:rsidRDefault="00594DE1" w:rsidP="00594DE1">
      <w:pPr>
        <w:ind w:firstLineChars="200" w:firstLine="420"/>
        <w:jc w:val="left"/>
      </w:pPr>
      <w:r>
        <w:t>以点带面开展丰富多彩的走访慰问活动。闵行区工商联组织区两新组织拥军优属协会积极开展双拥月、双拥周活动。金山区商会创新军民共建载体，走访慰问驻地部队。奉贤区工商联组织青年创业者进军营慰问、座谈。虹口区举行</w:t>
      </w:r>
      <w:r>
        <w:t>“</w:t>
      </w:r>
      <w:r>
        <w:t>同心共圆强军梦</w:t>
      </w:r>
      <w:r>
        <w:t>”</w:t>
      </w:r>
      <w:r>
        <w:t>庆祝建军</w:t>
      </w:r>
      <w:r>
        <w:t>87</w:t>
      </w:r>
      <w:r>
        <w:t>周年大会，受表彰民营企业上海富大胶带制品有限公司、森信投资控股</w:t>
      </w:r>
      <w:r>
        <w:t>(</w:t>
      </w:r>
      <w:r>
        <w:t>集团</w:t>
      </w:r>
      <w:r>
        <w:t>)</w:t>
      </w:r>
      <w:r>
        <w:t>有限公司、上海中技桩业发展有限公司分别向上海市拥军优属基金会虹口区分会捐赠</w:t>
      </w:r>
      <w:r>
        <w:t>10</w:t>
      </w:r>
      <w:r>
        <w:t>万元。崇明县企业上海海龙工程技术发展有限公司与边防派出所官兵举行篮球友谊赛，密切了警民关系。市工商联机关党委组织机关干部、闵行区工</w:t>
      </w:r>
      <w:r>
        <w:rPr>
          <w:rFonts w:hint="eastAsia"/>
        </w:rPr>
        <w:t>商联组织会员赴上海海军博览馆。黄浦区举办民企情系红门慈善义拍献爱心活动，拍得</w:t>
      </w:r>
      <w:r>
        <w:t>29</w:t>
      </w:r>
      <w:r>
        <w:t>万元全部捐赠给</w:t>
      </w:r>
      <w:r>
        <w:t>“</w:t>
      </w:r>
      <w:r>
        <w:t>上海市拥军优属基金会黄浦分会消防专项基金</w:t>
      </w:r>
      <w:r>
        <w:t>”</w:t>
      </w:r>
      <w:r>
        <w:t>。</w:t>
      </w:r>
    </w:p>
    <w:p w:rsidR="00594DE1" w:rsidRDefault="00594DE1" w:rsidP="00594DE1">
      <w:pPr>
        <w:ind w:firstLineChars="200" w:firstLine="420"/>
        <w:jc w:val="left"/>
      </w:pPr>
      <w:r>
        <w:t>以结对共建促进双拥长效机制建设。结对共建是本市各级工商联、基层商会开展双拥工作的有力抓手和机制建设基础。长宁区工商联会员企业中锐控股集团有限公司、上海市君悦律师事务所等</w:t>
      </w:r>
      <w:r>
        <w:t>10</w:t>
      </w:r>
      <w:r>
        <w:t>多家民企与部队签定双拥共建协议书。金山区已有</w:t>
      </w:r>
      <w:r>
        <w:t>20</w:t>
      </w:r>
      <w:r>
        <w:t>多家会员企业与驻地部队结对共建；金山区上海新跃物流企业发展有限公司于</w:t>
      </w:r>
      <w:r>
        <w:t>2012</w:t>
      </w:r>
      <w:r>
        <w:t>年</w:t>
      </w:r>
      <w:r>
        <w:t>11</w:t>
      </w:r>
      <w:r>
        <w:t>月与武警部队七支队</w:t>
      </w:r>
      <w:r>
        <w:t>3</w:t>
      </w:r>
      <w:r>
        <w:t>大队开展了结对共建，今年为上海市拥军优属基金会捐款</w:t>
      </w:r>
      <w:r>
        <w:t>10</w:t>
      </w:r>
      <w:r>
        <w:t>万元。宝山区工商联以市区两级文明单位创建为工作切入点，区企业上海宝松重型工程机械集团有限公司成功创建上海市文明单位后，先后与武警七支队</w:t>
      </w:r>
      <w:r>
        <w:rPr>
          <w:rFonts w:hint="eastAsia"/>
        </w:rPr>
        <w:t>、罗泾消防支队结对共建，每年定期与结对部队进行互助交流；区文明单位上海舜枫龙物流有限公司长期和</w:t>
      </w:r>
      <w:r>
        <w:t>91528</w:t>
      </w:r>
      <w:r>
        <w:t>部队进行结对共建，今年</w:t>
      </w:r>
      <w:r>
        <w:t>7</w:t>
      </w:r>
      <w:r>
        <w:t>月出资近</w:t>
      </w:r>
      <w:r>
        <w:t>10</w:t>
      </w:r>
      <w:r>
        <w:t>万为部队营房安装新空调及其他设施。普陀区上海公信搬场有限公司与南京路上好八连汽车连支部为共建单位，每年在老兵退伍前捐款慰问老兵。</w:t>
      </w:r>
    </w:p>
    <w:p w:rsidR="00594DE1" w:rsidRDefault="00594DE1" w:rsidP="00594DE1">
      <w:pPr>
        <w:ind w:firstLineChars="200" w:firstLine="420"/>
        <w:jc w:val="left"/>
      </w:pPr>
      <w:r>
        <w:t>以实事拥军支持部队建设。嘉定区工商联与驻地部队共同开展非公经济践行军民</w:t>
      </w:r>
      <w:r>
        <w:t>“</w:t>
      </w:r>
      <w:r>
        <w:t>三同</w:t>
      </w:r>
      <w:r>
        <w:t>”</w:t>
      </w:r>
      <w:r>
        <w:t>活动共建结对，区光彩会设立三年</w:t>
      </w:r>
      <w:r>
        <w:t>100</w:t>
      </w:r>
      <w:r>
        <w:t>万元</w:t>
      </w:r>
      <w:r>
        <w:t>“</w:t>
      </w:r>
      <w:r>
        <w:t>助军</w:t>
      </w:r>
      <w:r>
        <w:t>”</w:t>
      </w:r>
      <w:r>
        <w:t>项目帮助部队改善设施。闵行区工商联资助上海警备区装备部综合修理所营区绿化工程，投入经费</w:t>
      </w:r>
      <w:r>
        <w:t>5.98</w:t>
      </w:r>
      <w:r>
        <w:t>万元。上海科学技术职业学院对驻嘉定部队全体官兵和部队退伍军人开展</w:t>
      </w:r>
      <w:r>
        <w:t>“</w:t>
      </w:r>
      <w:r>
        <w:t>技能培训</w:t>
      </w:r>
      <w:r>
        <w:t>”</w:t>
      </w:r>
      <w:r>
        <w:t>光彩计划项目。金山区上海众达信息产业有限公司积极开展专业技术、慰问服务、亲情关怀、解难帮困、技能培训、文化娱乐等</w:t>
      </w:r>
      <w:r>
        <w:t>“</w:t>
      </w:r>
      <w:r>
        <w:t>六进军营</w:t>
      </w:r>
      <w:r>
        <w:t>”</w:t>
      </w:r>
      <w:r>
        <w:t>拥军服务活动。崇明县上海海龙工程技术发展有限公司向南门边防派出所资助营房修缮费用</w:t>
      </w:r>
      <w:r>
        <w:t>56000</w:t>
      </w:r>
      <w:r>
        <w:rPr>
          <w:rFonts w:hint="eastAsia"/>
        </w:rPr>
        <w:t>元。静安区工商联组织民营企业员工捐资</w:t>
      </w:r>
      <w:r>
        <w:t>16</w:t>
      </w:r>
      <w:r>
        <w:t>万元用于共建部队改建文体楼等。</w:t>
      </w:r>
    </w:p>
    <w:p w:rsidR="00594DE1" w:rsidRDefault="00594DE1" w:rsidP="00594DE1">
      <w:pPr>
        <w:ind w:firstLineChars="200" w:firstLine="420"/>
        <w:jc w:val="left"/>
      </w:pPr>
      <w:r>
        <w:t>以招聘进军营助力退伍军人就业。各级工商联每年除保质保量完成军转干部安置指标外，还积极引导民营企业关心退伍军人和家属的就业问题。长宁区工商联每年组织主席（副主席）、常委等重点企业</w:t>
      </w:r>
      <w:r>
        <w:t>20-30</w:t>
      </w:r>
      <w:r>
        <w:t>家到武警三支队为即将退伍的老兵举行专场招聘会。宝山区上海泉江实业有限公司安排参加对越自卫反击战的伤残战士在企业内从事能够胜任的工作，并定期给生活困难的战士烈属发放慰问金。上海全卫物业管理有限公司在招聘保安时优先考虑退伍军人，现已招聘了近</w:t>
      </w:r>
      <w:r>
        <w:t>20</w:t>
      </w:r>
      <w:r>
        <w:t>名退伍军人。宝山区上海祥明仪表机箱有限公司在招聘员工同等条件下优先考虑退伍、转业军人</w:t>
      </w:r>
      <w:r>
        <w:rPr>
          <w:rFonts w:hint="eastAsia"/>
        </w:rPr>
        <w:t>，现有</w:t>
      </w:r>
      <w:r>
        <w:t>10</w:t>
      </w:r>
      <w:r>
        <w:t>多名退伍军人。</w:t>
      </w:r>
    </w:p>
    <w:p w:rsidR="00594DE1" w:rsidRPr="0028319A" w:rsidRDefault="00594DE1" w:rsidP="0077097B">
      <w:pPr>
        <w:jc w:val="right"/>
      </w:pPr>
      <w:r w:rsidRPr="0028319A">
        <w:rPr>
          <w:rFonts w:hint="eastAsia"/>
        </w:rPr>
        <w:t>泉水新闻网</w:t>
      </w:r>
      <w:r>
        <w:rPr>
          <w:rFonts w:hint="eastAsia"/>
        </w:rPr>
        <w:t xml:space="preserve"> 2022-3-5</w:t>
      </w:r>
    </w:p>
    <w:p w:rsidR="00594DE1" w:rsidRDefault="00594DE1" w:rsidP="00FC1450">
      <w:pPr>
        <w:sectPr w:rsidR="00594DE1" w:rsidSect="00FC1450">
          <w:type w:val="continuous"/>
          <w:pgSz w:w="11906" w:h="16838"/>
          <w:pgMar w:top="1644" w:right="1236" w:bottom="1418" w:left="1814" w:header="851" w:footer="907" w:gutter="0"/>
          <w:pgNumType w:start="1"/>
          <w:cols w:space="720"/>
          <w:docGrid w:type="lines" w:linePitch="341" w:charSpace="2373"/>
        </w:sectPr>
      </w:pPr>
    </w:p>
    <w:p w:rsidR="00EF7973" w:rsidRDefault="00EF7973"/>
    <w:sectPr w:rsidR="00EF79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94DE1"/>
    <w:rsid w:val="00594DE1"/>
    <w:rsid w:val="00EF79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94DE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94DE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309</Words>
  <Characters>1766</Characters>
  <Application>Microsoft Office Word</Application>
  <DocSecurity>0</DocSecurity>
  <Lines>14</Lines>
  <Paragraphs>4</Paragraphs>
  <ScaleCrop>false</ScaleCrop>
  <Company>Microsoft</Company>
  <LinksUpToDate>false</LinksUpToDate>
  <CharactersWithSpaces>2071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2022-07-18T09:57:00Z</dcterms:created>
</cp:coreProperties>
</file>