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426B" w:rsidRDefault="008B426B" w:rsidP="003E3AAD">
      <w:pPr>
        <w:pStyle w:val="1"/>
      </w:pPr>
      <w:r w:rsidRPr="003E3AAD">
        <w:rPr>
          <w:rFonts w:hint="eastAsia"/>
        </w:rPr>
        <w:t>无锡市工商联中小微企业委员会正式成立</w:t>
      </w:r>
    </w:p>
    <w:p w:rsidR="008B426B" w:rsidRDefault="008B426B" w:rsidP="008B426B">
      <w:pPr>
        <w:ind w:firstLineChars="200" w:firstLine="420"/>
      </w:pPr>
      <w:r>
        <w:t>2021</w:t>
      </w:r>
      <w:r>
        <w:t>年</w:t>
      </w:r>
      <w:r>
        <w:t>12</w:t>
      </w:r>
      <w:r>
        <w:t>月</w:t>
      </w:r>
      <w:r>
        <w:t>28</w:t>
      </w:r>
      <w:r>
        <w:t>日，无锡市工商联中小微企业委员会正式成立，江苏省政协副秘书长、省工商联副主席周洁，省工商联经济处处长罗向阳，省工商联中小微企业委员会常务副主任王雷，无锡市工商联副主席张振华等出席会议并讲话。各金融机构、中小微企业委员会人员代表共</w:t>
      </w:r>
      <w:r>
        <w:t>50</w:t>
      </w:r>
      <w:r>
        <w:t>余人参加会议。</w:t>
      </w:r>
      <w:r>
        <w:t xml:space="preserve"> </w:t>
      </w:r>
    </w:p>
    <w:p w:rsidR="008B426B" w:rsidRDefault="008B426B" w:rsidP="003E3AAD">
      <w:r>
        <w:rPr>
          <w:rFonts w:hint="eastAsia"/>
        </w:rPr>
        <w:t xml:space="preserve">　　周洁在讲话中代表省工商联对无锡市工商联中小微企业委员会的成立表示热烈祝贺。对进一步做好中小微企业委员会工作，他强调：一是加强对中小微企业服务是大势所趋，要把服务中小微企业放在重中之重的位置。工商联成立中小微企业委员会是贯彻落实党委政府支持中小微企业发展的重要举措，组织上有要求、服务上有需要、工作上有基础。二是企业家委员是委员会的主体，要切实发挥主心骨、主力军、主人翁作用，把企业经营好，把委员会经营好，把委员会的资源运用好。三是市县工商联是服务中小微企业的直接参与者，要服务好委员、组织好活动、总结好经验。</w:t>
      </w:r>
      <w:r>
        <w:t xml:space="preserve"> </w:t>
      </w:r>
    </w:p>
    <w:p w:rsidR="008B426B" w:rsidRDefault="008B426B" w:rsidP="003E3AAD">
      <w:r>
        <w:rPr>
          <w:rFonts w:hint="eastAsia"/>
        </w:rPr>
        <w:t xml:space="preserve">　　无锡市工商联副主席张振华宣读了市工商联关于成立中小微企业委员会的通知。</w:t>
      </w:r>
      <w:r>
        <w:t xml:space="preserve"> </w:t>
      </w:r>
    </w:p>
    <w:p w:rsidR="008B426B" w:rsidRDefault="008B426B" w:rsidP="003E3AAD">
      <w:r>
        <w:rPr>
          <w:rFonts w:hint="eastAsia"/>
        </w:rPr>
        <w:t xml:space="preserve">　　全国工商联小微企业工作委员会副主任、省工商联中小微企业委员会常务副主任王雷为委员会的成立致贺词。</w:t>
      </w:r>
      <w:r>
        <w:t xml:space="preserve"> </w:t>
      </w:r>
    </w:p>
    <w:p w:rsidR="008B426B" w:rsidRDefault="008B426B" w:rsidP="003E3AAD">
      <w:r>
        <w:rPr>
          <w:rFonts w:hint="eastAsia"/>
        </w:rPr>
        <w:t xml:space="preserve">　　省政协副秘书长、省工商联副主席周洁，市工商联副会长、市中小微企业委员会主任龚育才共同为无锡市工商联中小微企业委员会成立揭牌。省工商联经济处处长罗向阳给当选的主任、常务副主任、副主任授牌。</w:t>
      </w:r>
      <w:r>
        <w:t xml:space="preserve"> </w:t>
      </w:r>
    </w:p>
    <w:p w:rsidR="008B426B" w:rsidRDefault="008B426B" w:rsidP="003E3AAD">
      <w:r>
        <w:rPr>
          <w:rFonts w:hint="eastAsia"/>
        </w:rPr>
        <w:t xml:space="preserve">　　龚育才就当选主任进行发言。他表示担任委员会主任一职是信任和荣誉，更是鞭策和责任。对于中小微企业委员会接下来的工作计划，他准备从四个方面展开：一是加强政治引领，正确引导广大中小微企业听党话、跟党走；二是充分发挥平台作用，全力提升服务质量；三是加强企业之间“内循环”，实现“链”上共赢；四是增强自主创新能力，引导委员企业向“专精特新”高质量方向发展。</w:t>
      </w:r>
      <w:r>
        <w:t xml:space="preserve"> </w:t>
      </w:r>
    </w:p>
    <w:p w:rsidR="008B426B" w:rsidRDefault="008B426B" w:rsidP="003E3AAD">
      <w:r>
        <w:rPr>
          <w:rFonts w:hint="eastAsia"/>
        </w:rPr>
        <w:t xml:space="preserve">　　为了加大金融惠企力度，赋能中小微企业持续稳健发展，龚育才主任与建设银行无锡分行签署金融服务战略合作协议。</w:t>
      </w:r>
      <w:r>
        <w:t xml:space="preserve"> </w:t>
      </w:r>
    </w:p>
    <w:p w:rsidR="008B426B" w:rsidRDefault="008B426B" w:rsidP="003E3AAD">
      <w:pPr>
        <w:ind w:firstLine="420"/>
      </w:pPr>
      <w:r>
        <w:rPr>
          <w:rFonts w:hint="eastAsia"/>
        </w:rPr>
        <w:t>会上，五位委员代表就企业成长和委员会的发展进行分享发言。</w:t>
      </w:r>
    </w:p>
    <w:p w:rsidR="008B426B" w:rsidRDefault="008B426B" w:rsidP="003E3AAD">
      <w:pPr>
        <w:ind w:firstLine="420"/>
        <w:jc w:val="right"/>
      </w:pPr>
      <w:r w:rsidRPr="003E3AAD">
        <w:rPr>
          <w:rFonts w:hint="eastAsia"/>
        </w:rPr>
        <w:t>江苏省工商联</w:t>
      </w:r>
      <w:r>
        <w:rPr>
          <w:rFonts w:hint="eastAsia"/>
        </w:rPr>
        <w:t xml:space="preserve"> 2022-1-5</w:t>
      </w:r>
    </w:p>
    <w:p w:rsidR="008B426B" w:rsidRDefault="008B426B" w:rsidP="005A60C3">
      <w:pPr>
        <w:sectPr w:rsidR="008B426B" w:rsidSect="005A60C3">
          <w:type w:val="continuous"/>
          <w:pgSz w:w="11906" w:h="16838"/>
          <w:pgMar w:top="1644" w:right="1236" w:bottom="1418" w:left="1814" w:header="851" w:footer="907" w:gutter="0"/>
          <w:pgNumType w:start="1"/>
          <w:cols w:space="720"/>
          <w:docGrid w:type="lines" w:linePitch="341" w:charSpace="2373"/>
        </w:sectPr>
      </w:pPr>
    </w:p>
    <w:p w:rsidR="00AD617B" w:rsidRDefault="00AD617B"/>
    <w:sectPr w:rsidR="00AD61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426B"/>
    <w:rsid w:val="008B426B"/>
    <w:rsid w:val="00AD61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42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B42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Microsoft</Company>
  <LinksUpToDate>false</LinksUpToDate>
  <CharactersWithSpaces>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2022-07-18T08:51:00Z</dcterms:created>
</cp:coreProperties>
</file>