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405" w:rsidRPr="005A11BB" w:rsidRDefault="002F1405" w:rsidP="0030412C">
      <w:pPr>
        <w:pStyle w:val="1"/>
        <w:spacing w:line="245" w:lineRule="auto"/>
        <w:rPr>
          <w:rFonts w:hint="eastAsia"/>
        </w:rPr>
      </w:pPr>
      <w:r w:rsidRPr="005A11BB">
        <w:rPr>
          <w:rFonts w:hint="eastAsia"/>
        </w:rPr>
        <w:t>四川泸州市工商联探索出一条“四好商会”建设新路径</w:t>
      </w:r>
    </w:p>
    <w:p w:rsidR="002F1405" w:rsidRDefault="002F1405" w:rsidP="002F1405">
      <w:pPr>
        <w:spacing w:line="245" w:lineRule="auto"/>
        <w:ind w:firstLineChars="200" w:firstLine="420"/>
      </w:pPr>
      <w:r>
        <w:rPr>
          <w:rFonts w:hint="eastAsia"/>
        </w:rPr>
        <w:t>目前，四川省泸州市有</w:t>
      </w:r>
      <w:r>
        <w:t>14</w:t>
      </w:r>
      <w:r>
        <w:t>个市级直属商会，已建成了</w:t>
      </w:r>
      <w:r>
        <w:t>11</w:t>
      </w:r>
      <w:r>
        <w:t>个</w:t>
      </w:r>
      <w:r>
        <w:t>“</w:t>
      </w:r>
      <w:r>
        <w:t>四好商会</w:t>
      </w:r>
      <w:r>
        <w:t>”</w:t>
      </w:r>
      <w:r>
        <w:t>，其中全国</w:t>
      </w:r>
      <w:r>
        <w:t>“</w:t>
      </w:r>
      <w:r>
        <w:t>四好商会</w:t>
      </w:r>
      <w:r>
        <w:t>”1</w:t>
      </w:r>
      <w:r>
        <w:t>个、省级</w:t>
      </w:r>
      <w:r>
        <w:t>“</w:t>
      </w:r>
      <w:r>
        <w:t>四好商会</w:t>
      </w:r>
      <w:r>
        <w:t>”4</w:t>
      </w:r>
      <w:r>
        <w:t>个、市级</w:t>
      </w:r>
      <w:r>
        <w:t>“</w:t>
      </w:r>
      <w:r>
        <w:t>四好商会</w:t>
      </w:r>
      <w:r>
        <w:t>”6</w:t>
      </w:r>
      <w:r>
        <w:t>个，此外命名了市、区县</w:t>
      </w:r>
      <w:r>
        <w:t>“</w:t>
      </w:r>
      <w:r>
        <w:t>四好商会</w:t>
      </w:r>
      <w:r>
        <w:t>”22</w:t>
      </w:r>
      <w:r>
        <w:t>个。</w:t>
      </w:r>
    </w:p>
    <w:p w:rsidR="002F1405" w:rsidRDefault="002F1405" w:rsidP="002F1405">
      <w:pPr>
        <w:spacing w:line="245" w:lineRule="auto"/>
        <w:ind w:firstLineChars="200" w:firstLine="420"/>
      </w:pPr>
      <w:r>
        <w:rPr>
          <w:rFonts w:hint="eastAsia"/>
        </w:rPr>
        <w:t>近年来，四川省泸州市工商联以深化商会改革发展为契机，强化目标导向、政策激励，扎实推进“四好”商会建设，探索出一条标准统一、管理规范、创建有序、可追溯可复制的“四好商会”建设新路径。</w:t>
      </w:r>
    </w:p>
    <w:p w:rsidR="002F1405" w:rsidRDefault="002F1405" w:rsidP="002F1405">
      <w:pPr>
        <w:spacing w:line="245" w:lineRule="auto"/>
        <w:ind w:firstLineChars="200" w:firstLine="420"/>
      </w:pPr>
      <w:r>
        <w:rPr>
          <w:rFonts w:hint="eastAsia"/>
        </w:rPr>
        <w:t>明确“四好目标”制定量化指标</w:t>
      </w:r>
    </w:p>
    <w:p w:rsidR="002F1405" w:rsidRDefault="002F1405" w:rsidP="002F1405">
      <w:pPr>
        <w:spacing w:line="245" w:lineRule="auto"/>
        <w:ind w:firstLineChars="200" w:firstLine="420"/>
      </w:pPr>
      <w:r>
        <w:rPr>
          <w:rFonts w:hint="eastAsia"/>
        </w:rPr>
        <w:t>近几年来，四川泸州市工商联坚持每年下发《泸州市“四好”商会建设工作实施方案》及《通知》，把“四好标准”明确为可操作性的条件：“班子建设好”要求有“三个好人”即好会长、好支书、好秘书长；“团结教育好”要求有</w:t>
      </w:r>
      <w:r>
        <w:t>30</w:t>
      </w:r>
      <w:r>
        <w:t>名活跃会员，每年交会费、经常参加商会活动、没有告状扯皮恶斗；</w:t>
      </w:r>
      <w:r>
        <w:t>“</w:t>
      </w:r>
      <w:r>
        <w:t>服务发展好</w:t>
      </w:r>
      <w:r>
        <w:t>”</w:t>
      </w:r>
      <w:r>
        <w:t>要求每年开展</w:t>
      </w:r>
      <w:r>
        <w:t>3</w:t>
      </w:r>
      <w:r>
        <w:t>次经济服务、培训、讲座、交流活动，会员参与面不低于</w:t>
      </w:r>
      <w:r>
        <w:t>80%</w:t>
      </w:r>
      <w:r>
        <w:t>；</w:t>
      </w:r>
      <w:r>
        <w:t>“</w:t>
      </w:r>
      <w:r>
        <w:t>自律规范好</w:t>
      </w:r>
      <w:r>
        <w:t>”</w:t>
      </w:r>
      <w:r>
        <w:t>要求有十项基本制度、每年一个年检财会报告、定期换届选举，保持开放活力。有了具体的指标，商会的工作变得可操作、可评判、可比较，商会会长和秘书长有了</w:t>
      </w:r>
      <w:r>
        <w:rPr>
          <w:rFonts w:hint="eastAsia"/>
        </w:rPr>
        <w:t>工作“法规”和“尚方宝剑”，干起来心中有数，也利于集中时间和精力做大事、抓发展，“四好商会”的评比确认也变得透明化、公开化、规范化。</w:t>
      </w:r>
    </w:p>
    <w:p w:rsidR="002F1405" w:rsidRDefault="002F1405" w:rsidP="002F1405">
      <w:pPr>
        <w:spacing w:line="245" w:lineRule="auto"/>
        <w:ind w:firstLineChars="200" w:firstLine="420"/>
      </w:pPr>
      <w:r>
        <w:rPr>
          <w:rFonts w:hint="eastAsia"/>
        </w:rPr>
        <w:t>加强激励引导</w:t>
      </w:r>
      <w:r>
        <w:t xml:space="preserve"> </w:t>
      </w:r>
      <w:r>
        <w:t>促进商会争创</w:t>
      </w:r>
    </w:p>
    <w:p w:rsidR="002F1405" w:rsidRDefault="002F1405" w:rsidP="002F1405">
      <w:pPr>
        <w:spacing w:line="245" w:lineRule="auto"/>
        <w:ind w:firstLineChars="200" w:firstLine="420"/>
      </w:pPr>
      <w:r>
        <w:rPr>
          <w:rFonts w:hint="eastAsia"/>
        </w:rPr>
        <w:t>为推进“四好商会”创建，四川泸州市工商联把商会建设纳入目标考核，年初与商会签订责任书，明确当年目标任务；每年召开一次专题的商会会长、秘书长培训会议，召开一次商会建设推进现场会，结合半年泸州市工商联常委会、年终执委会加强督促指导。根据泸州市工商联安排，商会建设的成效好坏，将非公有制经济人士政治安排、评选各类先进荣誉、发展优秀人士加入党组织等相挂钩。近三年来，先后有</w:t>
      </w:r>
      <w:r>
        <w:t>14</w:t>
      </w:r>
      <w:r>
        <w:t>个市、县区商会获得省、市</w:t>
      </w:r>
      <w:r>
        <w:t>“</w:t>
      </w:r>
      <w:r>
        <w:t>服务经济发展先进单位</w:t>
      </w:r>
      <w:r>
        <w:t>”</w:t>
      </w:r>
      <w:r>
        <w:t>，有</w:t>
      </w:r>
      <w:r>
        <w:t>21</w:t>
      </w:r>
      <w:r>
        <w:t>个商会获得精准扶贫先进单位、十佳扶贫先进集体表扬，每年有</w:t>
      </w:r>
      <w:r>
        <w:t>10</w:t>
      </w:r>
      <w:r>
        <w:t>个商会被评为年度优秀商会，先</w:t>
      </w:r>
      <w:r>
        <w:rPr>
          <w:rFonts w:hint="eastAsia"/>
        </w:rPr>
        <w:t>后表扬了</w:t>
      </w:r>
      <w:r>
        <w:t>25</w:t>
      </w:r>
      <w:r>
        <w:t>名优秀会长、</w:t>
      </w:r>
      <w:r>
        <w:t>22</w:t>
      </w:r>
      <w:r>
        <w:t>名优秀商会秘书长，形成了争先进、学先进、创先进的浓厚氛围。</w:t>
      </w:r>
    </w:p>
    <w:p w:rsidR="002F1405" w:rsidRDefault="002F1405" w:rsidP="002F1405">
      <w:pPr>
        <w:spacing w:line="245" w:lineRule="auto"/>
        <w:ind w:firstLineChars="200" w:firstLine="420"/>
      </w:pPr>
      <w:r>
        <w:rPr>
          <w:rFonts w:hint="eastAsia"/>
        </w:rPr>
        <w:t>加强日常指导</w:t>
      </w:r>
      <w:r>
        <w:t xml:space="preserve"> </w:t>
      </w:r>
      <w:r>
        <w:t>完善工作机制</w:t>
      </w:r>
    </w:p>
    <w:p w:rsidR="002F1405" w:rsidRDefault="002F1405" w:rsidP="002F1405">
      <w:pPr>
        <w:spacing w:line="245" w:lineRule="auto"/>
        <w:ind w:firstLineChars="200" w:firstLine="420"/>
      </w:pPr>
      <w:r>
        <w:rPr>
          <w:rFonts w:hint="eastAsia"/>
        </w:rPr>
        <w:t>为推动“四好商会”创建，泸州市工商联从</w:t>
      </w:r>
      <w:r>
        <w:t>2018</w:t>
      </w:r>
      <w:r>
        <w:t>年起每年制定</w:t>
      </w:r>
      <w:r>
        <w:t>“</w:t>
      </w:r>
      <w:r>
        <w:t>四好</w:t>
      </w:r>
      <w:r>
        <w:t>”</w:t>
      </w:r>
      <w:r>
        <w:t>商会建设工作方案，按第一季度制定规划、第二季度接受申报、第三季度整体推进、第四季度检查验收的要求，由市、县区工商联针对商会的领导机构、会员发展、活动开展、党组织建设等情况进行调查摸底，掌握第一手资料，建立工作台账；工商联党组成员率队，分期赴各商会进行指导，帮助解决创建中的问题，总结好的做法，编发简报供商会学习交流，年终根据认定标准、推荐比例和认定程序，组织开展</w:t>
      </w:r>
      <w:r>
        <w:t>“</w:t>
      </w:r>
      <w:r>
        <w:t>四好商会</w:t>
      </w:r>
      <w:r>
        <w:t>”</w:t>
      </w:r>
      <w:r>
        <w:t>推荐申报工作，推荐具有代表性、先进性的优秀商会参加全国、省、市、县区</w:t>
      </w:r>
      <w:r>
        <w:t>“</w:t>
      </w:r>
      <w:r>
        <w:t>四</w:t>
      </w:r>
      <w:r>
        <w:rPr>
          <w:rFonts w:hint="eastAsia"/>
        </w:rPr>
        <w:t>好”商会认定。</w:t>
      </w:r>
    </w:p>
    <w:p w:rsidR="002F1405" w:rsidRDefault="002F1405" w:rsidP="002F1405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经过推动“四好商会”创建，泸州市规范了商会建设运行管理，整顿了</w:t>
      </w:r>
      <w:r>
        <w:t>6</w:t>
      </w:r>
      <w:r>
        <w:t>个会员管理涣散、班子软弱的后进商会，注销了</w:t>
      </w:r>
      <w:r>
        <w:t>8</w:t>
      </w:r>
      <w:r>
        <w:t>个企业丧失、经费缺乏、无法运行的</w:t>
      </w:r>
      <w:r>
        <w:t>“</w:t>
      </w:r>
      <w:r>
        <w:t>僵尸商会</w:t>
      </w:r>
      <w:r>
        <w:t>”</w:t>
      </w:r>
      <w:r>
        <w:t>，健全加强了</w:t>
      </w:r>
      <w:r>
        <w:t>14</w:t>
      </w:r>
      <w:r>
        <w:t>个具有一定实力、管理良好的商会，全面提升了商会运行质量，并新建了</w:t>
      </w:r>
      <w:r>
        <w:t>4</w:t>
      </w:r>
      <w:r>
        <w:t>个商会，形成了商会</w:t>
      </w:r>
      <w:r>
        <w:t>“</w:t>
      </w:r>
      <w:r>
        <w:t>班子建设好、团结教育好、服务发展好、自律规范好</w:t>
      </w:r>
      <w:r>
        <w:t>”</w:t>
      </w:r>
      <w:r>
        <w:t>的</w:t>
      </w:r>
      <w:r>
        <w:t>“</w:t>
      </w:r>
      <w:r>
        <w:t>四好商会</w:t>
      </w:r>
      <w:r>
        <w:t>”</w:t>
      </w:r>
      <w:r>
        <w:t>建设激励机制，商会建设和管理跃上了新台阶。</w:t>
      </w:r>
    </w:p>
    <w:p w:rsidR="002F1405" w:rsidRPr="005A11BB" w:rsidRDefault="002F1405" w:rsidP="002F1405">
      <w:pPr>
        <w:spacing w:line="245" w:lineRule="auto"/>
        <w:ind w:firstLineChars="200" w:firstLine="420"/>
        <w:jc w:val="right"/>
        <w:rPr>
          <w:rFonts w:hint="eastAsia"/>
        </w:rPr>
      </w:pPr>
      <w:r w:rsidRPr="005A11BB">
        <w:rPr>
          <w:rFonts w:hint="eastAsia"/>
        </w:rPr>
        <w:t>中华工商网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"/>
          <w:attr w:name="Month" w:val="7"/>
          <w:attr w:name="Year" w:val="2020"/>
        </w:smartTagPr>
        <w:r>
          <w:rPr>
            <w:rFonts w:hint="eastAsia"/>
          </w:rPr>
          <w:t>2020-7-2</w:t>
        </w:r>
      </w:smartTag>
    </w:p>
    <w:p w:rsidR="002F1405" w:rsidRDefault="002F1405" w:rsidP="00065DCE">
      <w:pPr>
        <w:sectPr w:rsidR="002F1405" w:rsidSect="00065DC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94B02" w:rsidRDefault="00994B02"/>
    <w:sectPr w:rsidR="00994B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F1405"/>
    <w:rsid w:val="002F1405"/>
    <w:rsid w:val="00994B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F1405"/>
    <w:pPr>
      <w:widowControl/>
      <w:spacing w:before="100" w:beforeAutospacing="1" w:after="100" w:afterAutospacing="1" w:line="242" w:lineRule="auto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F140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F140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1133</Characters>
  <Application>Microsoft Office Word</Application>
  <DocSecurity>0</DocSecurity>
  <Lines>9</Lines>
  <Paragraphs>2</Paragraphs>
  <ScaleCrop>false</ScaleCrop>
  <Company>Microsoft</Company>
  <LinksUpToDate>false</LinksUpToDate>
  <CharactersWithSpaces>1329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2022-07-18T07:20:00Z</dcterms:created>
</cp:coreProperties>
</file>