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366A" w:rsidRDefault="0092366A" w:rsidP="00AD5546">
      <w:pPr>
        <w:pStyle w:val="1"/>
      </w:pPr>
      <w:r w:rsidRPr="00AD5546">
        <w:rPr>
          <w:rFonts w:hint="eastAsia"/>
        </w:rPr>
        <w:t>渭南市工商联召开</w:t>
      </w:r>
      <w:r w:rsidRPr="00AD5546">
        <w:t>2021年工作总结暨2022年工作务虚会</w:t>
      </w:r>
    </w:p>
    <w:p w:rsidR="0092366A" w:rsidRDefault="0092366A" w:rsidP="0092366A">
      <w:pPr>
        <w:ind w:firstLineChars="200" w:firstLine="420"/>
      </w:pPr>
      <w:r>
        <w:t>2</w:t>
      </w:r>
      <w:r>
        <w:t>月</w:t>
      </w:r>
      <w:r>
        <w:t>15</w:t>
      </w:r>
      <w:r>
        <w:t>日，渭南市工商联召开</w:t>
      </w:r>
      <w:r>
        <w:t>2021</w:t>
      </w:r>
      <w:r>
        <w:t>年工作总结暨</w:t>
      </w:r>
      <w:r>
        <w:t>2022</w:t>
      </w:r>
      <w:r>
        <w:t>年工作务虚会。中共渭南市委统战部副部长、市工商联党组书记吉渭强主持会议并讲话。</w:t>
      </w:r>
      <w:r>
        <w:t xml:space="preserve"> </w:t>
      </w:r>
    </w:p>
    <w:p w:rsidR="0092366A" w:rsidRDefault="0092366A" w:rsidP="0092366A">
      <w:pPr>
        <w:ind w:firstLineChars="200" w:firstLine="420"/>
      </w:pPr>
      <w:r>
        <w:rPr>
          <w:rFonts w:hint="eastAsia"/>
        </w:rPr>
        <w:t>会议集中传达学习了《中国共产党第十九届中央纪律监察委员会第六次全体会议公报》以及市委主题活动领导小组印发的《开展</w:t>
      </w:r>
      <w:r>
        <w:t>2022</w:t>
      </w:r>
      <w:r>
        <w:t>年春训活动的实施方案》等文件精神，市工商联机关全体干部对过去一年工作盘点回顾并对</w:t>
      </w:r>
      <w:r>
        <w:t>2022</w:t>
      </w:r>
      <w:r>
        <w:t>年工作和目标进行了规划，与会人员结合工商联实际，立足自身对如何做好本职工作的思考，目标明确话举措、条理清晰谈发展，让务虚会变成立足实际、联系实践、谋求实效的</w:t>
      </w:r>
      <w:r>
        <w:t>“</w:t>
      </w:r>
      <w:r>
        <w:t>思维碰撞</w:t>
      </w:r>
      <w:r>
        <w:t>”</w:t>
      </w:r>
      <w:r>
        <w:t>和</w:t>
      </w:r>
      <w:r>
        <w:t>“</w:t>
      </w:r>
      <w:r>
        <w:t>头脑风暴</w:t>
      </w:r>
      <w:r>
        <w:t>”</w:t>
      </w:r>
      <w:r>
        <w:t>。</w:t>
      </w:r>
      <w:r>
        <w:t xml:space="preserve"> </w:t>
      </w:r>
    </w:p>
    <w:p w:rsidR="0092366A" w:rsidRDefault="0092366A" w:rsidP="0092366A">
      <w:pPr>
        <w:ind w:firstLineChars="200" w:firstLine="420"/>
      </w:pPr>
      <w:r>
        <w:rPr>
          <w:rFonts w:hint="eastAsia"/>
        </w:rPr>
        <w:t>会议指出，</w:t>
      </w:r>
      <w:r>
        <w:t>2021</w:t>
      </w:r>
      <w:r>
        <w:t>年市工商联聚焦主责主业，围绕市委市政府中心工作，团结引领全市广大非公有制经济人士，主动适应经济发展新常态，认真贯彻落实</w:t>
      </w:r>
      <w:r>
        <w:t>“</w:t>
      </w:r>
      <w:r>
        <w:t>四个全面</w:t>
      </w:r>
      <w:r>
        <w:t>”</w:t>
      </w:r>
      <w:r>
        <w:t>，增强</w:t>
      </w:r>
      <w:r>
        <w:t>“</w:t>
      </w:r>
      <w:r>
        <w:t>四个意识</w:t>
      </w:r>
      <w:r>
        <w:t>”</w:t>
      </w:r>
      <w:r>
        <w:t>，坚定</w:t>
      </w:r>
      <w:r>
        <w:t>“</w:t>
      </w:r>
      <w:r>
        <w:t>四个自信</w:t>
      </w:r>
      <w:r>
        <w:t>”</w:t>
      </w:r>
      <w:r>
        <w:t>，做到</w:t>
      </w:r>
      <w:r>
        <w:t>“</w:t>
      </w:r>
      <w:r>
        <w:t>两个维护</w:t>
      </w:r>
      <w:r>
        <w:t>”</w:t>
      </w:r>
      <w:r>
        <w:t>，扎实践行</w:t>
      </w:r>
      <w:r>
        <w:t>“</w:t>
      </w:r>
      <w:r>
        <w:t>五大</w:t>
      </w:r>
      <w:r>
        <w:t>”</w:t>
      </w:r>
      <w:r>
        <w:t>发展理念，突出</w:t>
      </w:r>
      <w:r>
        <w:t>“</w:t>
      </w:r>
      <w:r>
        <w:t>两个健康</w:t>
      </w:r>
      <w:r>
        <w:t>”</w:t>
      </w:r>
      <w:r>
        <w:t>工作主题，紧扣全市民营经济发展要求，开展了一系列卓有成效的工作，为促进渭南新时代追赶超越发挥了积极作用。</w:t>
      </w:r>
      <w:r>
        <w:t xml:space="preserve"> </w:t>
      </w:r>
    </w:p>
    <w:p w:rsidR="0092366A" w:rsidRDefault="0092366A" w:rsidP="0092366A">
      <w:pPr>
        <w:ind w:firstLineChars="200" w:firstLine="420"/>
      </w:pPr>
      <w:r>
        <w:rPr>
          <w:rFonts w:hint="eastAsia"/>
        </w:rPr>
        <w:t>会议要求，全体干部要旗帜鲜明讲政治，坚定政治信仰、强化政治担当、严守政治纪律，以“高举旗帜、响应号召、奋进新时代、启航新征程”主题活动为统领开展全年工作，充分利用春训的学习机会，深入学习十九届历次全会精神和习近平总书记来陕考察重要讲话精神，切实做到学深悟透。要履职尽责有作为，做到工作中有担当、有责任、有作为、有成效；要转变作风求实效，做到主动思考、主动沟通、主动谋划，明确自身职责，狠抓落实，解决问题；要提升能力干实事，做到思想上敢担当、行动中多学习，努力提升“七种能力”；要形成合力务实绩，凝心聚力为推动渭南经济高质量发展再上台阶贡献工商联力量，向党的二十大献礼。</w:t>
      </w:r>
    </w:p>
    <w:p w:rsidR="0092366A" w:rsidRDefault="0092366A" w:rsidP="0092366A">
      <w:pPr>
        <w:ind w:firstLineChars="200" w:firstLine="420"/>
        <w:jc w:val="right"/>
      </w:pPr>
      <w:r w:rsidRPr="00AD5546">
        <w:rPr>
          <w:rFonts w:hint="eastAsia"/>
        </w:rPr>
        <w:t>渭南市政协</w:t>
      </w:r>
      <w:r w:rsidRPr="00AD5546">
        <w:t>2022</w:t>
      </w:r>
      <w:r>
        <w:rPr>
          <w:rFonts w:hint="eastAsia"/>
        </w:rPr>
        <w:t>=0</w:t>
      </w:r>
      <w:r w:rsidRPr="00AD5546">
        <w:t>2</w:t>
      </w:r>
      <w:r>
        <w:rPr>
          <w:rFonts w:hint="eastAsia"/>
        </w:rPr>
        <w:t>-</w:t>
      </w:r>
      <w:r w:rsidRPr="00AD5546">
        <w:t>18</w:t>
      </w:r>
    </w:p>
    <w:p w:rsidR="0092366A" w:rsidRDefault="0092366A" w:rsidP="00DD5DB4">
      <w:pPr>
        <w:sectPr w:rsidR="0092366A" w:rsidSect="00DD5DB4">
          <w:type w:val="continuous"/>
          <w:pgSz w:w="11906" w:h="16838"/>
          <w:pgMar w:top="1644" w:right="1236" w:bottom="1418" w:left="1814" w:header="851" w:footer="907" w:gutter="0"/>
          <w:pgNumType w:start="1"/>
          <w:cols w:space="720"/>
          <w:docGrid w:type="lines" w:linePitch="341" w:charSpace="2373"/>
        </w:sectPr>
      </w:pPr>
    </w:p>
    <w:p w:rsidR="0009331D" w:rsidRDefault="0009331D"/>
    <w:sectPr w:rsidR="000933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366A"/>
    <w:rsid w:val="0009331D"/>
    <w:rsid w:val="0092366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2366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2366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661</Characters>
  <Application>Microsoft Office Word</Application>
  <DocSecurity>0</DocSecurity>
  <Lines>5</Lines>
  <Paragraphs>1</Paragraphs>
  <ScaleCrop>false</ScaleCrop>
  <Company>Win10NeT.COM</Company>
  <LinksUpToDate>false</LinksUpToDate>
  <CharactersWithSpaces>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2022-07-08T03:20:00Z</dcterms:created>
</cp:coreProperties>
</file>