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E01" w:rsidRDefault="00662E01" w:rsidP="00AC2FA5">
      <w:pPr>
        <w:pStyle w:val="1"/>
        <w:rPr>
          <w:rFonts w:hint="eastAsia"/>
        </w:rPr>
      </w:pPr>
      <w:r w:rsidRPr="00AC2FA5">
        <w:rPr>
          <w:rFonts w:hint="eastAsia"/>
        </w:rPr>
        <w:t>桐乡市工商联创新工作方法推进“三个建设”加强会员管理</w:t>
      </w:r>
    </w:p>
    <w:p w:rsidR="00662E01" w:rsidRDefault="00662E01" w:rsidP="00662E01">
      <w:pPr>
        <w:ind w:firstLineChars="200" w:firstLine="420"/>
      </w:pPr>
      <w:r>
        <w:rPr>
          <w:rFonts w:hint="eastAsia"/>
        </w:rPr>
        <w:t>桐乡市工商联现有常执委</w:t>
      </w:r>
      <w:r>
        <w:t>123</w:t>
      </w:r>
      <w:r>
        <w:t>名，兼职副主席</w:t>
      </w:r>
      <w:r>
        <w:t>17</w:t>
      </w:r>
      <w:r>
        <w:t>名，副会长</w:t>
      </w:r>
      <w:r>
        <w:t>17</w:t>
      </w:r>
      <w:r>
        <w:t>名，会员总数</w:t>
      </w:r>
      <w:r>
        <w:t>3154</w:t>
      </w:r>
      <w:r>
        <w:t>家。涵盖了全市经济的各个行业，规模以上工业企业、资质以上建筑企业以及限上服务业企业，重点突出了化纤、皮草、鞋业、毛衫、家纺等块状经济的龙头企业，基本做到会员全覆盖。</w:t>
      </w:r>
      <w:r>
        <w:t xml:space="preserve"> </w:t>
      </w:r>
    </w:p>
    <w:p w:rsidR="00662E01" w:rsidRDefault="00662E01" w:rsidP="00662E01">
      <w:pPr>
        <w:ind w:firstLineChars="200" w:firstLine="420"/>
      </w:pPr>
      <w:r>
        <w:rPr>
          <w:rFonts w:hint="eastAsia"/>
        </w:rPr>
        <w:t>桐乡市工商联在会员发展方面，坚持“三点三上三步骤”工作方法：“三点”即抓住会员发展的三个时间点，即每年年底、每次换届、每次商（协）会成立这三个时间点集中发展一批会员。“三上”指的是新会员发展的对象，就是将规模以上工业企业、资质以上建筑企业以及限上服务业企业这三类企业作为新会员的重点发展对象，尽量将那些创新强、科技强、发展强的优秀企业代表吸收进工商联的会员队伍中来。发展新会员的任务主要下放到基层商协会组织，依托基层组织来发展新会员，做到宣传发动与自愿申请相结合，工商联则将主要精力放在会员工作的指导、监督、管理等职能上。发展会员工作“三步骤”，第一步，摸底调查。每年都会与相关部门衔接，对全市企业的发展情况进行了解，重点对“三上”企业情况进行摸排，将那些发展潜质好的、但尚未纳入到会员队伍的优质企业进行汇总分类，再落实到具体的镇（街道）商会或行业协会的新会员发展计划中去。第二步，宣传发动。各镇（街道）商会或行业协会根据每年新会员的发展计划，对重点发展的会员对象，上门说明情况、介绍政策，牢牢把握“入会自由、退会自由”原则，成熟一个发展一个。由于各镇（街道）商会的秘书长大多由各镇经济发展中心的主任兼任，平时政府工作上与企业交往较多，人员较熟，因此，发展新会员具有天然的优越性。第三步，批准上报。每一位新发展的会员须填写入会申请表，由各基层商（协）会理事会讨论批准后，及时将新会员情况向市工商联上报，并一同将新会员的相关材料报至工商职能科，由职能科进行备案登记。此外，对于直属会员的发展工作进行了严格控制，尽量将新会员纳入到基层商（协）会组织中去，充分发挥基层商会组织在联系会员、服务会员中的基础性作用。</w:t>
      </w:r>
      <w:r>
        <w:t xml:space="preserve"> </w:t>
      </w:r>
    </w:p>
    <w:p w:rsidR="00662E01" w:rsidRDefault="00662E01" w:rsidP="00662E01">
      <w:pPr>
        <w:ind w:firstLineChars="200" w:firstLine="420"/>
        <w:rPr>
          <w:rFonts w:hint="eastAsia"/>
        </w:rPr>
      </w:pPr>
      <w:r>
        <w:rPr>
          <w:rFonts w:hint="eastAsia"/>
        </w:rPr>
        <w:t>推动“三个建设”抓好会员管理：一是推动组织建设抓管理。充分发挥基层商（协）会组织在会员管理中的积极性和主动性，围绕“自我教育、自我服务、自我管理、自我发展”的四自方针来开展工作。近几年，特别是中央</w:t>
      </w:r>
      <w:r>
        <w:t>16</w:t>
      </w:r>
      <w:r>
        <w:t>号文件下发之后，桐乡市商会组织得到了快速发展，在全市所有镇（街道）、经济开发区、专业市场相继建立了商会，实现了全覆盖。到</w:t>
      </w:r>
      <w:r>
        <w:t>2014</w:t>
      </w:r>
      <w:r>
        <w:t>年</w:t>
      </w:r>
      <w:r>
        <w:t>6</w:t>
      </w:r>
      <w:r>
        <w:t>月底，桐乡市工商联作为全市经济类行业协会、商会的业务主管单位，已经接受政府部门移转的行业商会</w:t>
      </w:r>
      <w:r>
        <w:t>14</w:t>
      </w:r>
      <w:r>
        <w:t>家，加上改革前原直属商会</w:t>
      </w:r>
      <w:r>
        <w:t>22</w:t>
      </w:r>
      <w:r>
        <w:t>家和改革后新建商会</w:t>
      </w:r>
      <w:r>
        <w:t>10</w:t>
      </w:r>
      <w:r>
        <w:t>家，市工商联直接主管的商会已经快速</w:t>
      </w:r>
      <w:r>
        <w:rPr>
          <w:rFonts w:hint="eastAsia"/>
        </w:rPr>
        <w:t>发展到</w:t>
      </w:r>
      <w:r>
        <w:t>46</w:t>
      </w:r>
      <w:r>
        <w:t>家。其中镇（街道）、开发区、市场园区、村级商会等有明确地域界线的商会</w:t>
      </w:r>
      <w:r>
        <w:t>15</w:t>
      </w:r>
      <w:r>
        <w:t>家，行业类商会</w:t>
      </w:r>
      <w:r>
        <w:t>24</w:t>
      </w:r>
      <w:r>
        <w:t>家，异地商会</w:t>
      </w:r>
      <w:r>
        <w:t>6</w:t>
      </w:r>
      <w:r>
        <w:t>家，新生代企业家联谊会</w:t>
      </w:r>
      <w:r>
        <w:t>1</w:t>
      </w:r>
      <w:r>
        <w:t>家。二是推动班子建设强管理。工商联常执委班子建设是工商联管理的一大核心内容，突出抓住这一核心，大力加强班子建设，专门研究制定了《关于加强领导机构成员队伍建设的暂行办法》，优化班子结构，增强班子活力，提高班子凝聚力，以班子建设带动会员发展、管理和服务工作。商（协）会以团体会员身份加入工商联，商（协）会的会长企业则进工商联常执委队伍。三是推动制度建设促管理。根据《中国工商业联</w:t>
      </w:r>
      <w:r>
        <w:rPr>
          <w:rFonts w:hint="eastAsia"/>
        </w:rPr>
        <w:t>合会章程》以及相关规定，先后制定出台了《桐乡市工商业联合会（总商会）会费缴纳和管理办法》、《桐乡市行业（异地）商会日常工作规程》、《商（协）会工作考评办法》等一系列管理考评制度。考评每年度进行一次，对商（协）会的基础条件、内部治理、工作绩效、社会评价、工作创新、否决事项等方面进行综合考核，市里设置了专项经费进行奖励，发展会员、管理会员、服务会员作为了考核中的核心内容。</w:t>
      </w:r>
    </w:p>
    <w:p w:rsidR="00662E01" w:rsidRDefault="00662E01" w:rsidP="00662E01">
      <w:pPr>
        <w:ind w:firstLineChars="200" w:firstLine="420"/>
        <w:jc w:val="right"/>
        <w:rPr>
          <w:rFonts w:hint="eastAsia"/>
        </w:rPr>
      </w:pPr>
      <w:r w:rsidRPr="00AC2FA5">
        <w:rPr>
          <w:rFonts w:hint="eastAsia"/>
        </w:rPr>
        <w:t>桐乡市工商联</w:t>
      </w:r>
      <w:smartTag w:uri="urn:schemas-microsoft-com:office:smarttags" w:element="chsdate">
        <w:smartTagPr>
          <w:attr w:name="Year" w:val="2014"/>
          <w:attr w:name="Month" w:val="11"/>
          <w:attr w:name="Day" w:val="5"/>
          <w:attr w:name="IsLunarDate" w:val="False"/>
          <w:attr w:name="IsROCDate" w:val="False"/>
        </w:smartTagPr>
        <w:r>
          <w:rPr>
            <w:rFonts w:hint="eastAsia"/>
          </w:rPr>
          <w:t>2014-11-5</w:t>
        </w:r>
      </w:smartTag>
    </w:p>
    <w:p w:rsidR="00662E01" w:rsidRDefault="00662E01" w:rsidP="008E60A0">
      <w:pPr>
        <w:sectPr w:rsidR="00662E01" w:rsidSect="008E60A0">
          <w:type w:val="continuous"/>
          <w:pgSz w:w="11906" w:h="16838" w:code="9"/>
          <w:pgMar w:top="1644" w:right="1236" w:bottom="1418" w:left="1814" w:header="851" w:footer="907" w:gutter="0"/>
          <w:pgNumType w:start="1"/>
          <w:cols w:space="425"/>
          <w:docGrid w:type="lines" w:linePitch="341" w:charSpace="2373"/>
        </w:sectPr>
      </w:pPr>
    </w:p>
    <w:p w:rsidR="005E46A1" w:rsidRDefault="005E46A1"/>
    <w:sectPr w:rsidR="005E46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2E01"/>
    <w:rsid w:val="005E46A1"/>
    <w:rsid w:val="00662E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62E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2E01"/>
    <w:rPr>
      <w:rFonts w:ascii="黑体" w:eastAsia="黑体" w:hAnsi="宋体" w:cs="Times New Roman"/>
      <w:b/>
      <w:kern w:val="36"/>
      <w:sz w:val="32"/>
      <w:szCs w:val="32"/>
    </w:rPr>
  </w:style>
  <w:style w:type="paragraph" w:customStyle="1" w:styleId="Char2CharCharChar">
    <w:name w:val="Char2 Char Char Char"/>
    <w:basedOn w:val="a"/>
    <w:autoRedefine/>
    <w:rsid w:val="00662E0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234</Words>
  <Characters>1338</Characters>
  <Application>Microsoft Office Word</Application>
  <DocSecurity>0</DocSecurity>
  <Lines>11</Lines>
  <Paragraphs>3</Paragraphs>
  <ScaleCrop>false</ScaleCrop>
  <Company>Microsoft</Company>
  <LinksUpToDate>false</LinksUpToDate>
  <CharactersWithSpaces>1569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2022-07-15T09:10:00Z</dcterms:created>
</cp:coreProperties>
</file>