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63" w:rsidRDefault="00F35763" w:rsidP="00F749A1">
      <w:pPr>
        <w:pStyle w:val="1"/>
        <w:rPr>
          <w:rFonts w:hint="eastAsia"/>
        </w:rPr>
      </w:pPr>
      <w:r w:rsidRPr="00F749A1">
        <w:rPr>
          <w:rFonts w:hint="eastAsia"/>
        </w:rPr>
        <w:t>创新思路</w:t>
      </w:r>
      <w:r w:rsidRPr="00F749A1">
        <w:t xml:space="preserve"> 多措并举 全力推动民营经济快速发展</w:t>
      </w:r>
    </w:p>
    <w:p w:rsidR="00F35763" w:rsidRDefault="00F35763" w:rsidP="00F35763">
      <w:pPr>
        <w:ind w:firstLineChars="200" w:firstLine="420"/>
      </w:pPr>
      <w:r>
        <w:rPr>
          <w:rFonts w:hint="eastAsia"/>
        </w:rPr>
        <w:t>郭玉锁</w:t>
      </w:r>
    </w:p>
    <w:p w:rsidR="00F35763" w:rsidRDefault="00F35763" w:rsidP="00F35763">
      <w:pPr>
        <w:ind w:firstLineChars="200" w:firstLine="420"/>
      </w:pPr>
      <w:r>
        <w:t>改革开放以来</w:t>
      </w:r>
      <w:r>
        <w:t>,</w:t>
      </w:r>
      <w:r>
        <w:t>特别是进入</w:t>
      </w:r>
      <w:r>
        <w:t>“</w:t>
      </w:r>
      <w:r>
        <w:t>十二五</w:t>
      </w:r>
      <w:r>
        <w:t>”</w:t>
      </w:r>
      <w:r>
        <w:t>以来</w:t>
      </w:r>
      <w:r>
        <w:t>,</w:t>
      </w:r>
      <w:r>
        <w:t>灵石县民营经济有了突飞猛进的发展</w:t>
      </w:r>
      <w:r>
        <w:t>,</w:t>
      </w:r>
      <w:r>
        <w:t>通过一系列的整合、整顿以及市场的自然选择</w:t>
      </w:r>
      <w:r>
        <w:t>,</w:t>
      </w:r>
      <w:r>
        <w:t>一大批民营企业迅速成长壮大</w:t>
      </w:r>
      <w:r>
        <w:t>,</w:t>
      </w:r>
      <w:r>
        <w:t>已经成为灵石县经济发展的主力军</w:t>
      </w:r>
      <w:r>
        <w:t>,</w:t>
      </w:r>
      <w:r>
        <w:t>对推动全县经济社会发展和改革开放发挥了积极作用。</w:t>
      </w:r>
    </w:p>
    <w:p w:rsidR="00F35763" w:rsidRDefault="00F35763" w:rsidP="00F35763">
      <w:pPr>
        <w:ind w:firstLineChars="200" w:firstLine="420"/>
      </w:pPr>
      <w:r>
        <w:t>到</w:t>
      </w:r>
      <w:r>
        <w:t>2014</w:t>
      </w:r>
      <w:r>
        <w:t>年</w:t>
      </w:r>
      <w:r>
        <w:t>10</w:t>
      </w:r>
      <w:r>
        <w:t>月</w:t>
      </w:r>
      <w:r>
        <w:t>,</w:t>
      </w:r>
      <w:r>
        <w:t>全县包括个体、私营、股份制经济在内的非公企业数量达到</w:t>
      </w:r>
      <w:r>
        <w:t>138320</w:t>
      </w:r>
      <w:r>
        <w:t>户</w:t>
      </w:r>
      <w:r>
        <w:t>,</w:t>
      </w:r>
      <w:r>
        <w:t>其中</w:t>
      </w:r>
      <w:r>
        <w:t>,</w:t>
      </w:r>
      <w:r>
        <w:t>民营企业</w:t>
      </w:r>
      <w:r>
        <w:t>2672</w:t>
      </w:r>
      <w:r>
        <w:t>户</w:t>
      </w:r>
      <w:r>
        <w:t>,2013</w:t>
      </w:r>
      <w:r>
        <w:t>年</w:t>
      </w:r>
      <w:r>
        <w:t>,</w:t>
      </w:r>
      <w:r>
        <w:t>全县</w:t>
      </w:r>
      <w:r>
        <w:t>119</w:t>
      </w:r>
      <w:r>
        <w:t>户规模以上工业企业实现增加值</w:t>
      </w:r>
      <w:r>
        <w:t>129.5</w:t>
      </w:r>
      <w:r>
        <w:t>亿元</w:t>
      </w:r>
      <w:r>
        <w:t>,</w:t>
      </w:r>
      <w:r>
        <w:t>总产值达</w:t>
      </w:r>
      <w:r>
        <w:t>301.8</w:t>
      </w:r>
      <w:r>
        <w:t>亿元</w:t>
      </w:r>
      <w:r>
        <w:t>,</w:t>
      </w:r>
      <w:r>
        <w:t>销售产值</w:t>
      </w:r>
      <w:r>
        <w:t>297.2</w:t>
      </w:r>
      <w:r>
        <w:t>亿元。</w:t>
      </w:r>
      <w:r>
        <w:t>2013</w:t>
      </w:r>
      <w:r>
        <w:t>年</w:t>
      </w:r>
      <w:r>
        <w:t>,</w:t>
      </w:r>
      <w:r>
        <w:t>全县民营企业上缴税金超过</w:t>
      </w:r>
      <w:r>
        <w:t>37.7</w:t>
      </w:r>
      <w:r>
        <w:t>亿元</w:t>
      </w:r>
      <w:r>
        <w:t>,</w:t>
      </w:r>
      <w:r>
        <w:t>占到全县财政收入的</w:t>
      </w:r>
      <w:r>
        <w:t>91.7%</w:t>
      </w:r>
      <w:r>
        <w:t>。除此之外</w:t>
      </w:r>
      <w:r>
        <w:t>,</w:t>
      </w:r>
      <w:r>
        <w:t>民营企业尤其是本土民营企业在参与社会公益事业、安排劳动就业、帮扶新农村建设、推动生态建设、促进社会和谐等方面越来越发挥着不可替代的作用。</w:t>
      </w:r>
    </w:p>
    <w:p w:rsidR="00F35763" w:rsidRDefault="00F35763" w:rsidP="00F35763">
      <w:pPr>
        <w:ind w:firstLineChars="200" w:firstLine="420"/>
      </w:pPr>
      <w:r>
        <w:t>但从横向比较来看</w:t>
      </w:r>
      <w:r>
        <w:t>,</w:t>
      </w:r>
      <w:r>
        <w:t>从转型发展的现实状况、经济增量以及完善市场经济体制的要求等诸多方面来看</w:t>
      </w:r>
      <w:r>
        <w:t>,</w:t>
      </w:r>
      <w:r>
        <w:t>灵石县民营经济的发展还很不够。一是民营经济总量太小。民营经济总量上不去</w:t>
      </w:r>
      <w:r>
        <w:t>,</w:t>
      </w:r>
      <w:r>
        <w:t>冲刺全国百强的目标就难以达成。二是一煤独大的结构性矛盾依然十分突出。全县</w:t>
      </w:r>
      <w:r>
        <w:t>90%</w:t>
      </w:r>
      <w:r>
        <w:t>以上的民营经济依然没有走出煤炭的桎梏</w:t>
      </w:r>
      <w:r>
        <w:t>,</w:t>
      </w:r>
      <w:r>
        <w:t>煤焦产业增加值占到</w:t>
      </w:r>
      <w:r>
        <w:t>gdp</w:t>
      </w:r>
      <w:r>
        <w:t>比重达到</w:t>
      </w:r>
      <w:r>
        <w:t>65.8%,</w:t>
      </w:r>
      <w:r>
        <w:t>占工业增加值比重达</w:t>
      </w:r>
      <w:r>
        <w:t>98%,</w:t>
      </w:r>
      <w:r>
        <w:t>转型发展的任务艰巨而又急迫。三是真正上规模、上档次</w:t>
      </w:r>
      <w:r>
        <w:t>,</w:t>
      </w:r>
      <w:r>
        <w:t>有品牌影响力的民营企业几乎没有</w:t>
      </w:r>
      <w:r>
        <w:t>,</w:t>
      </w:r>
      <w:r>
        <w:t>散乱小的格局还没有彻底改变。</w:t>
      </w:r>
    </w:p>
    <w:p w:rsidR="00F35763" w:rsidRDefault="00F35763" w:rsidP="00F35763">
      <w:pPr>
        <w:ind w:firstLineChars="200" w:firstLine="420"/>
      </w:pPr>
      <w:r>
        <w:t>坚定不移地把加快民营经济发展作为全县发展和改革的突出任务是灵石真正实现转型发展的关键。加快民营经济的发展必须更新观念</w:t>
      </w:r>
      <w:r>
        <w:t>,</w:t>
      </w:r>
      <w:r>
        <w:t>充分认识民营经济在全县发展、改革中的重要地位和作用。</w:t>
      </w:r>
    </w:p>
    <w:p w:rsidR="00F35763" w:rsidRDefault="00F35763" w:rsidP="00F35763">
      <w:pPr>
        <w:ind w:firstLineChars="200" w:firstLine="420"/>
      </w:pPr>
      <w:r>
        <w:t>一要在认识上有新提升。党的十八大提出</w:t>
      </w:r>
      <w:r>
        <w:t>“</w:t>
      </w:r>
      <w:r>
        <w:t>要毫不动摇鼓励、支持、引导非公有制经济发展</w:t>
      </w:r>
      <w:r>
        <w:t>,</w:t>
      </w:r>
      <w:r>
        <w:t>保证各种所有制经济依法平等使用生产要素、公平参与市场竞争、同等受到法律保护</w:t>
      </w:r>
      <w:r>
        <w:t>”,</w:t>
      </w:r>
      <w:r>
        <w:t>不仅为民营经济的发展扫清了思想理念上的障碍</w:t>
      </w:r>
      <w:r>
        <w:t>,</w:t>
      </w:r>
      <w:r>
        <w:t>而且从制度层面上对非公有制经济的发展提供了保障。各级党委、政府必须从根本上消除民营企业家的迟疑徘徊心理、政治风险心理</w:t>
      </w:r>
      <w:r>
        <w:t>,</w:t>
      </w:r>
      <w:r>
        <w:t>积极引导民营企业以更高的热情、更快的速度、更规范的运作投身转型发展大潮。</w:t>
      </w:r>
    </w:p>
    <w:p w:rsidR="00F35763" w:rsidRDefault="00F35763" w:rsidP="00F35763">
      <w:pPr>
        <w:ind w:firstLineChars="200" w:firstLine="420"/>
      </w:pPr>
      <w:r>
        <w:t>二要在激发内在动力上有新举措。民营经济是县域经济持续快速增长的</w:t>
      </w:r>
      <w:r>
        <w:t>“</w:t>
      </w:r>
      <w:r>
        <w:t>发动机</w:t>
      </w:r>
      <w:r>
        <w:t>”</w:t>
      </w:r>
      <w:r>
        <w:t>。要实现灵石县经济社会转型发展</w:t>
      </w:r>
      <w:r>
        <w:t>,</w:t>
      </w:r>
      <w:r>
        <w:t>保持经济的持续快速增长</w:t>
      </w:r>
      <w:r>
        <w:t>,</w:t>
      </w:r>
      <w:r>
        <w:t>必须激发新的内在动力。首先要在政策上推动。各级党委和政府要按照</w:t>
      </w:r>
      <w:r>
        <w:t>“</w:t>
      </w:r>
      <w:r>
        <w:t>政治平等、政策公平、法律保障、加快发展</w:t>
      </w:r>
      <w:r>
        <w:t>”</w:t>
      </w:r>
      <w:r>
        <w:t>的方针</w:t>
      </w:r>
      <w:r>
        <w:t>,</w:t>
      </w:r>
      <w:r>
        <w:t>对民营经济不限发展比例、不限经营方式、不限发展规模</w:t>
      </w:r>
      <w:r>
        <w:t>,</w:t>
      </w:r>
      <w:r>
        <w:t>不论归谁所有、不论规模大小</w:t>
      </w:r>
      <w:r>
        <w:t>,</w:t>
      </w:r>
      <w:r>
        <w:t>促进民营企业的大发展</w:t>
      </w:r>
      <w:r>
        <w:t>,</w:t>
      </w:r>
      <w:r>
        <w:t>开辟民营经济发展的新天地。</w:t>
      </w:r>
      <w:r>
        <w:t>2013</w:t>
      </w:r>
      <w:r>
        <w:t>年</w:t>
      </w:r>
      <w:r>
        <w:t>,</w:t>
      </w:r>
      <w:r>
        <w:t>灵石县专门出台《促进本土企业投资转型项目优惠政策》</w:t>
      </w:r>
      <w:r>
        <w:t>,</w:t>
      </w:r>
      <w:r>
        <w:t>同时积极开展金融创新</w:t>
      </w:r>
      <w:r>
        <w:t>,</w:t>
      </w:r>
      <w:r>
        <w:t>按照</w:t>
      </w:r>
      <w:r>
        <w:t>“</w:t>
      </w:r>
      <w:r>
        <w:t>政府引导、企业参与、公司化管理、市场化运作</w:t>
      </w:r>
      <w:r>
        <w:t>”</w:t>
      </w:r>
      <w:r>
        <w:t>模式</w:t>
      </w:r>
      <w:r>
        <w:t>,</w:t>
      </w:r>
      <w:r>
        <w:rPr>
          <w:rFonts w:hint="eastAsia"/>
        </w:rPr>
        <w:t>组建了规模达</w:t>
      </w:r>
      <w:r>
        <w:t>10</w:t>
      </w:r>
      <w:r>
        <w:t>亿元的私募基金</w:t>
      </w:r>
      <w:r>
        <w:t>,</w:t>
      </w:r>
      <w:r>
        <w:t>撬动资金达</w:t>
      </w:r>
      <w:r>
        <w:t>100</w:t>
      </w:r>
      <w:r>
        <w:t>亿元。同时</w:t>
      </w:r>
      <w:r>
        <w:t>,</w:t>
      </w:r>
      <w:r>
        <w:t>大力鼓励民间资本进入金融领域</w:t>
      </w:r>
      <w:r>
        <w:t>,</w:t>
      </w:r>
      <w:r>
        <w:t>激发了民营企业新的投资热情</w:t>
      </w:r>
      <w:r>
        <w:t>,</w:t>
      </w:r>
      <w:r>
        <w:t>民营企业新上项目投资额度达到</w:t>
      </w:r>
      <w:r>
        <w:t>300</w:t>
      </w:r>
      <w:r>
        <w:t>亿元。其次是在机制上激活。为切实帮助民营企业解决发展中遇到的困难和问题</w:t>
      </w:r>
      <w:r>
        <w:t>,</w:t>
      </w:r>
      <w:r>
        <w:t>推动民营企业做强做大</w:t>
      </w:r>
      <w:r>
        <w:t>,</w:t>
      </w:r>
      <w:r>
        <w:t>去年以来</w:t>
      </w:r>
      <w:r>
        <w:t>,</w:t>
      </w:r>
      <w:r>
        <w:t>灵石县先后出台了四项举措</w:t>
      </w:r>
      <w:r>
        <w:t>:</w:t>
      </w:r>
      <w:r>
        <w:t>一是引导洗煤企业抱团发展</w:t>
      </w:r>
      <w:r>
        <w:t>,</w:t>
      </w:r>
      <w:r>
        <w:t>成立了实体性质的洗煤协会</w:t>
      </w:r>
      <w:r>
        <w:t>,</w:t>
      </w:r>
      <w:r>
        <w:t>坚持一个班子领导</w:t>
      </w:r>
      <w:r>
        <w:t>,</w:t>
      </w:r>
      <w:r>
        <w:t>一个品牌对外</w:t>
      </w:r>
      <w:r>
        <w:t>,</w:t>
      </w:r>
      <w:r>
        <w:t>增强了煤炭加工企业的市场竞争活力</w:t>
      </w:r>
      <w:r>
        <w:t>,</w:t>
      </w:r>
      <w:r>
        <w:t>提升了企业的品牌话语权</w:t>
      </w:r>
      <w:r>
        <w:t>;</w:t>
      </w:r>
      <w:r>
        <w:t>二是推动原煤精煤联营</w:t>
      </w:r>
      <w:r>
        <w:t>,</w:t>
      </w:r>
      <w:r>
        <w:t>由煤运公司牵头建立省外煤炭超市</w:t>
      </w:r>
      <w:r>
        <w:t>,</w:t>
      </w:r>
      <w:r>
        <w:t>加快省外销售平台建设</w:t>
      </w:r>
      <w:r>
        <w:t>,</w:t>
      </w:r>
      <w:r>
        <w:t>为民企拓展市</w:t>
      </w:r>
      <w:r>
        <w:rPr>
          <w:rFonts w:hint="eastAsia"/>
        </w:rPr>
        <w:t>场搭建了桥梁。三是加大财政扶持力度。县财政每年拿出</w:t>
      </w:r>
      <w:r>
        <w:t>1500</w:t>
      </w:r>
      <w:r>
        <w:t>万元用于小微企业产业升级、技术创新和</w:t>
      </w:r>
      <w:r>
        <w:t>“</w:t>
      </w:r>
      <w:r>
        <w:t>助保贷</w:t>
      </w:r>
      <w:r>
        <w:t>”</w:t>
      </w:r>
      <w:r>
        <w:t>业务</w:t>
      </w:r>
      <w:r>
        <w:t>,</w:t>
      </w:r>
      <w:r>
        <w:t>有效解决了处于成长阶段的非公企业的融资难题。四是积极落实减负措施。</w:t>
      </w:r>
      <w:r>
        <w:t>2013</w:t>
      </w:r>
      <w:r>
        <w:t>年先后减免非公企业上缴费用</w:t>
      </w:r>
      <w:r>
        <w:t>7570</w:t>
      </w:r>
      <w:r>
        <w:t>万元</w:t>
      </w:r>
      <w:r>
        <w:t>,</w:t>
      </w:r>
      <w:r>
        <w:t>缓缴各类费用</w:t>
      </w:r>
      <w:r>
        <w:t>1.99</w:t>
      </w:r>
      <w:r>
        <w:t>亿元。民营企业发展的势头进一步增长</w:t>
      </w:r>
      <w:r>
        <w:t>,2013</w:t>
      </w:r>
      <w:r>
        <w:t>年</w:t>
      </w:r>
      <w:r>
        <w:t>,</w:t>
      </w:r>
      <w:r>
        <w:t>全县新增注册企业</w:t>
      </w:r>
      <w:r>
        <w:t>419</w:t>
      </w:r>
      <w:r>
        <w:t>户</w:t>
      </w:r>
      <w:r>
        <w:t>,</w:t>
      </w:r>
      <w:r>
        <w:t>个体户增长</w:t>
      </w:r>
      <w:r>
        <w:t>1310</w:t>
      </w:r>
      <w:r>
        <w:t>户</w:t>
      </w:r>
      <w:r>
        <w:t>,2014</w:t>
      </w:r>
      <w:r>
        <w:t>年截至</w:t>
      </w:r>
      <w:r>
        <w:t>9</w:t>
      </w:r>
      <w:r>
        <w:t>月底</w:t>
      </w:r>
      <w:r>
        <w:t>,</w:t>
      </w:r>
      <w:r>
        <w:t>全县新增注册企业</w:t>
      </w:r>
      <w:r>
        <w:t>382</w:t>
      </w:r>
      <w:r>
        <w:t>户</w:t>
      </w:r>
      <w:r>
        <w:t>,</w:t>
      </w:r>
      <w:r>
        <w:t>个体户增长</w:t>
      </w:r>
      <w:r>
        <w:t>758</w:t>
      </w:r>
      <w:r>
        <w:t>户。</w:t>
      </w:r>
    </w:p>
    <w:p w:rsidR="00F35763" w:rsidRDefault="00F35763" w:rsidP="00F35763">
      <w:pPr>
        <w:ind w:firstLineChars="200" w:firstLine="420"/>
      </w:pPr>
      <w:r>
        <w:t>三要在培育转型企业上有新思路。灵石县是传统煤炭大县。民营企业绝大部分集中在煤炭领域</w:t>
      </w:r>
      <w:r>
        <w:t>,</w:t>
      </w:r>
      <w:r>
        <w:t>加快转型发展必须坚持两条腿走路</w:t>
      </w:r>
      <w:r>
        <w:t>,</w:t>
      </w:r>
      <w:r>
        <w:t>既要在延伸煤焦产业链条上做文章</w:t>
      </w:r>
      <w:r>
        <w:t>,</w:t>
      </w:r>
      <w:r>
        <w:t>夯实传统产业发展的根基</w:t>
      </w:r>
      <w:r>
        <w:t>,</w:t>
      </w:r>
      <w:r>
        <w:t>更要在发展新型高科技、高附加值产业上下苦功。要选中一个项目</w:t>
      </w:r>
      <w:r>
        <w:t>,</w:t>
      </w:r>
      <w:r>
        <w:t>乳化一个产业</w:t>
      </w:r>
      <w:r>
        <w:t>,</w:t>
      </w:r>
      <w:r>
        <w:t>建立一个园区</w:t>
      </w:r>
      <w:r>
        <w:t>,</w:t>
      </w:r>
      <w:r>
        <w:t>形成一项特色</w:t>
      </w:r>
      <w:r>
        <w:t>,</w:t>
      </w:r>
      <w:r>
        <w:t>以点带面</w:t>
      </w:r>
      <w:r>
        <w:t>,</w:t>
      </w:r>
      <w:r>
        <w:t>推动县域经济的整体转型升级。</w:t>
      </w:r>
    </w:p>
    <w:p w:rsidR="00F35763" w:rsidRDefault="00F35763" w:rsidP="00F35763">
      <w:pPr>
        <w:ind w:firstLineChars="200" w:firstLine="420"/>
        <w:rPr>
          <w:rFonts w:hint="eastAsia"/>
        </w:rPr>
      </w:pPr>
      <w:r>
        <w:t>四要在环境创优上新成效。各级党委、政府要把为民营经济发展营造良好环境作为根本</w:t>
      </w:r>
      <w:r>
        <w:t>,</w:t>
      </w:r>
      <w:r>
        <w:t>要聆听他们的呼声</w:t>
      </w:r>
      <w:r>
        <w:t>,</w:t>
      </w:r>
      <w:r>
        <w:t>了解他们的意愿</w:t>
      </w:r>
      <w:r>
        <w:t>,</w:t>
      </w:r>
      <w:r>
        <w:t>帮助他们解决实际问题</w:t>
      </w:r>
      <w:r>
        <w:t>,</w:t>
      </w:r>
      <w:r>
        <w:t>坚定不移地引导民营经济守法诚信健康发展。目前</w:t>
      </w:r>
      <w:r>
        <w:t>,</w:t>
      </w:r>
      <w:r>
        <w:t>在国务院</w:t>
      </w:r>
      <w:r>
        <w:t>“</w:t>
      </w:r>
      <w:r>
        <w:t>非公经济</w:t>
      </w:r>
      <w:r>
        <w:t>36</w:t>
      </w:r>
      <w:r>
        <w:t>条</w:t>
      </w:r>
      <w:r>
        <w:t>”</w:t>
      </w:r>
      <w:r>
        <w:t>和</w:t>
      </w:r>
      <w:r>
        <w:t>“</w:t>
      </w:r>
      <w:r>
        <w:t>新</w:t>
      </w:r>
      <w:r>
        <w:t>36</w:t>
      </w:r>
      <w:r>
        <w:t>条</w:t>
      </w:r>
      <w:r>
        <w:t>”</w:t>
      </w:r>
      <w:r>
        <w:t>出台实施后</w:t>
      </w:r>
      <w:r>
        <w:t>,</w:t>
      </w:r>
      <w:r>
        <w:t>阻碍民间投资的</w:t>
      </w:r>
      <w:r>
        <w:t>“</w:t>
      </w:r>
      <w:r>
        <w:t>水泥墙</w:t>
      </w:r>
      <w:r>
        <w:t>”</w:t>
      </w:r>
      <w:r>
        <w:t>已经倒塌</w:t>
      </w:r>
      <w:r>
        <w:t>,</w:t>
      </w:r>
      <w:r>
        <w:t>但影响民营经济发展的</w:t>
      </w:r>
      <w:r>
        <w:t>“</w:t>
      </w:r>
      <w:r>
        <w:t>玻璃门</w:t>
      </w:r>
      <w:r>
        <w:t>”</w:t>
      </w:r>
      <w:r>
        <w:t>、</w:t>
      </w:r>
      <w:r>
        <w:t>“</w:t>
      </w:r>
      <w:r>
        <w:t>弹簧门</w:t>
      </w:r>
      <w:r>
        <w:t>”</w:t>
      </w:r>
      <w:r>
        <w:t>仍然存在</w:t>
      </w:r>
      <w:r>
        <w:t>,</w:t>
      </w:r>
      <w:r>
        <w:t>发展的整体环境与发达地区相比依然存在不少问题。诸如管理体制不顺、市场准入较难、融资渠道狭窄、企业负担过重、服务环境欠佳等。围绕这些问题</w:t>
      </w:r>
      <w:r>
        <w:t>,</w:t>
      </w:r>
      <w:r>
        <w:t>重点要营造和优化</w:t>
      </w:r>
      <w:r>
        <w:t>“</w:t>
      </w:r>
      <w:r>
        <w:t>六大环境</w:t>
      </w:r>
      <w:r>
        <w:t>”,</w:t>
      </w:r>
      <w:r>
        <w:t>即营造富有活力的体制环境</w:t>
      </w:r>
      <w:r>
        <w:t>;</w:t>
      </w:r>
      <w:r>
        <w:rPr>
          <w:rFonts w:hint="eastAsia"/>
        </w:rPr>
        <w:t>公开、公平、公正的市场竞争环境</w:t>
      </w:r>
      <w:r>
        <w:t>;</w:t>
      </w:r>
      <w:r>
        <w:t>宽松优惠的政策环境</w:t>
      </w:r>
      <w:r>
        <w:t>;</w:t>
      </w:r>
      <w:r>
        <w:t>规范有序的法制环境</w:t>
      </w:r>
      <w:r>
        <w:t>;</w:t>
      </w:r>
      <w:r>
        <w:t>透明高效的服务环境</w:t>
      </w:r>
      <w:r>
        <w:t>;</w:t>
      </w:r>
      <w:r>
        <w:t>积极向上的舆论环境。切实解决民营企业市场准入的</w:t>
      </w:r>
      <w:r>
        <w:t>“</w:t>
      </w:r>
      <w:r>
        <w:t>非国民待遇</w:t>
      </w:r>
      <w:r>
        <w:t>”</w:t>
      </w:r>
      <w:r>
        <w:t>问题</w:t>
      </w:r>
      <w:r>
        <w:t>;</w:t>
      </w:r>
      <w:r>
        <w:t>合法权益难以保护的问题</w:t>
      </w:r>
      <w:r>
        <w:t>;</w:t>
      </w:r>
      <w:r>
        <w:t>土地使用、人才引进、信息获得等方面的不公平问题</w:t>
      </w:r>
      <w:r>
        <w:t>;</w:t>
      </w:r>
      <w:r>
        <w:t>审批过程中的乱收费、乱摊派、乱罚款和吃、拿、卡、要问题。充分利用现有基础</w:t>
      </w:r>
      <w:r>
        <w:t>,</w:t>
      </w:r>
      <w:r>
        <w:t>加快建立技术服务平台、信息服务平台、中介服务平台</w:t>
      </w:r>
      <w:r>
        <w:t>,</w:t>
      </w:r>
      <w:r>
        <w:t>为民营企业提供政策信息、技术咨询、质量管理、网上交易、法律事务、信用评估、创业辅导、人才培训等各种服务</w:t>
      </w:r>
      <w:r>
        <w:t>,</w:t>
      </w:r>
      <w:r>
        <w:t>使灵石成为吸纳国内外投资的乐园</w:t>
      </w:r>
      <w:r>
        <w:t>,</w:t>
      </w:r>
      <w:r>
        <w:t>成为民营企业成长、发展</w:t>
      </w:r>
      <w:r>
        <w:rPr>
          <w:rFonts w:hint="eastAsia"/>
        </w:rPr>
        <w:t>壮大的沃土。</w:t>
      </w:r>
    </w:p>
    <w:p w:rsidR="00F35763" w:rsidRDefault="00F35763" w:rsidP="00F35763">
      <w:pPr>
        <w:ind w:firstLineChars="200" w:firstLine="420"/>
        <w:jc w:val="right"/>
        <w:rPr>
          <w:rFonts w:hint="eastAsia"/>
        </w:rPr>
      </w:pPr>
      <w:r w:rsidRPr="00F749A1">
        <w:rPr>
          <w:rFonts w:hint="eastAsia"/>
        </w:rPr>
        <w:t>晋中日报</w:t>
      </w:r>
      <w:smartTag w:uri="urn:schemas-microsoft-com:office:smarttags" w:element="chsdate">
        <w:smartTagPr>
          <w:attr w:name="IsROCDate" w:val="False"/>
          <w:attr w:name="IsLunarDate" w:val="False"/>
          <w:attr w:name="Day" w:val="15"/>
          <w:attr w:name="Month" w:val="11"/>
          <w:attr w:name="Year" w:val="2014"/>
        </w:smartTagPr>
        <w:r>
          <w:rPr>
            <w:rFonts w:hint="eastAsia"/>
          </w:rPr>
          <w:t>2014-11-15</w:t>
        </w:r>
      </w:smartTag>
    </w:p>
    <w:p w:rsidR="00F35763" w:rsidRDefault="00F35763" w:rsidP="00EF05C8">
      <w:pPr>
        <w:sectPr w:rsidR="00F35763" w:rsidSect="00EF05C8">
          <w:type w:val="continuous"/>
          <w:pgSz w:w="11906" w:h="16838" w:code="9"/>
          <w:pgMar w:top="1644" w:right="1236" w:bottom="1418" w:left="1814" w:header="851" w:footer="907" w:gutter="0"/>
          <w:pgNumType w:start="1"/>
          <w:cols w:space="425"/>
          <w:docGrid w:type="lines" w:linePitch="341" w:charSpace="2373"/>
        </w:sectPr>
      </w:pPr>
    </w:p>
    <w:p w:rsidR="0071777F" w:rsidRDefault="0071777F"/>
    <w:sectPr w:rsidR="00717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5763"/>
    <w:rsid w:val="0071777F"/>
    <w:rsid w:val="00F35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3576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5763"/>
    <w:rPr>
      <w:rFonts w:ascii="黑体" w:eastAsia="黑体" w:hAnsi="宋体" w:cs="Times New Roman"/>
      <w:b/>
      <w:kern w:val="36"/>
      <w:sz w:val="32"/>
      <w:szCs w:val="32"/>
    </w:rPr>
  </w:style>
  <w:style w:type="paragraph" w:customStyle="1" w:styleId="Char2CharCharChar">
    <w:name w:val="Char2 Char Char Char"/>
    <w:basedOn w:val="a"/>
    <w:autoRedefine/>
    <w:rsid w:val="00F3576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Company>Microsoft</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2022-07-16T06:59:00Z</dcterms:created>
</cp:coreProperties>
</file>