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F38" w:rsidRDefault="00092F38" w:rsidP="00C74F69">
      <w:pPr>
        <w:pStyle w:val="1"/>
      </w:pPr>
      <w:r w:rsidRPr="00C74F69">
        <w:rPr>
          <w:rFonts w:hint="eastAsia"/>
        </w:rPr>
        <w:t>海曙区工商联（商会）系统“阵地建设提升年”动员会议暨一季度基层商会秘书长会议召开</w:t>
      </w:r>
    </w:p>
    <w:p w:rsidR="00092F38" w:rsidRDefault="00092F38" w:rsidP="00092F38">
      <w:pPr>
        <w:ind w:firstLineChars="200" w:firstLine="420"/>
        <w:jc w:val="left"/>
      </w:pPr>
      <w:r>
        <w:rPr>
          <w:rFonts w:hint="eastAsia"/>
        </w:rPr>
        <w:t>为进一步提升基层商会阵地建设，促进“两个健康”，奋力打造“奔跑的工商联之海曙样本”，</w:t>
      </w:r>
      <w:r>
        <w:t>4</w:t>
      </w:r>
      <w:r>
        <w:t>月</w:t>
      </w:r>
      <w:r>
        <w:t>27</w:t>
      </w:r>
      <w:r>
        <w:t>日，宁波市海曙区工商联（商会）系统</w:t>
      </w:r>
      <w:r>
        <w:t>“</w:t>
      </w:r>
      <w:r>
        <w:t>阵地建设提升年</w:t>
      </w:r>
      <w:r>
        <w:t>”</w:t>
      </w:r>
      <w:r>
        <w:t>动员会议暨一季度基层商会秘书长会议在高桥镇商会召开。区委统战部副部长、区工商联党组书记、常务副主席陈亮出席会议并讲话，区工商联党组成员、副主席倪容、陶香永，高桥镇副镇长袁德超，各镇（乡）、街道、园区商会和异地商会秘书长、区工商联机关全体干部参加。</w:t>
      </w:r>
    </w:p>
    <w:p w:rsidR="00092F38" w:rsidRDefault="00092F38" w:rsidP="00092F38">
      <w:pPr>
        <w:ind w:firstLineChars="200" w:firstLine="420"/>
        <w:jc w:val="left"/>
      </w:pPr>
      <w:r>
        <w:rPr>
          <w:rFonts w:hint="eastAsia"/>
        </w:rPr>
        <w:t>与会人员现场参观了高桥镇商会尤看健康运动中心、经桥服务中心、党群服务中心及商会办公场地，并举行了座谈会。会议对</w:t>
      </w:r>
      <w:r>
        <w:t>2021</w:t>
      </w:r>
      <w:r>
        <w:t>年度区工商联系统先进集体、优秀秘书长和优秀信息员进行了表彰，各基层商会和异地商会秘书长围绕一季度工作开展情况和下步工作计划作交流发言。</w:t>
      </w:r>
    </w:p>
    <w:p w:rsidR="00092F38" w:rsidRDefault="00092F38" w:rsidP="00092F38">
      <w:pPr>
        <w:ind w:firstLineChars="200" w:firstLine="420"/>
        <w:jc w:val="left"/>
      </w:pPr>
      <w:r>
        <w:rPr>
          <w:rFonts w:hint="eastAsia"/>
        </w:rPr>
        <w:t>陈亮对各基层商会和异地商会一季度的工作进行了点评，并围绕“阵地建设提升年”主题年活动的目标任务进行了部署和解读，推动实施“五大行动”。一是实施“阵地等级提升行动”，各基层商会要创先争优，积极开展全国、省“四好商会”和宁波市“五有五好”商会等创建工作，争取不断上台阶。二是实施“阵地标准创建行动”，已有独立商会阵地的要规范提升，计划在高桥镇商会开展基层商会工作标准化试点，并在全区逐步推广。三是实施“阵地空间拓展行动”，还没有独立阵地的商会力争年内争取到场地并按照要求进行打造。四是实施“阵地元素覆盖行动”，在民营企业比较聚集的园区、商圈、楼宇等要植入工商联、商会元素，积极打造“民营经济人士之家”，营造良好氛围。五是实施“阵地功能强化行动”，要多搭建各类服务平台，强化商会功能，多开展各类活动，促进“两个健康”。</w:t>
      </w:r>
    </w:p>
    <w:p w:rsidR="00092F38" w:rsidRDefault="00092F38" w:rsidP="00092F38">
      <w:pPr>
        <w:ind w:firstLineChars="200" w:firstLine="420"/>
        <w:jc w:val="left"/>
      </w:pPr>
      <w:r>
        <w:rPr>
          <w:rFonts w:hint="eastAsia"/>
        </w:rPr>
        <w:t>会议还举行了第五届商会副秘书长聘任仪式。</w:t>
      </w:r>
    </w:p>
    <w:p w:rsidR="00092F38" w:rsidRDefault="00092F38" w:rsidP="00092F38">
      <w:pPr>
        <w:ind w:firstLineChars="200" w:firstLine="420"/>
        <w:jc w:val="right"/>
      </w:pPr>
      <w:r w:rsidRPr="00C74F69">
        <w:rPr>
          <w:rFonts w:hint="eastAsia"/>
        </w:rPr>
        <w:t>海曙区工商联</w:t>
      </w:r>
      <w:r w:rsidRPr="00C74F69">
        <w:t>2022-05-25</w:t>
      </w:r>
    </w:p>
    <w:p w:rsidR="00092F38" w:rsidRDefault="00092F38" w:rsidP="00437FE8">
      <w:pPr>
        <w:sectPr w:rsidR="00092F38" w:rsidSect="00437FE8">
          <w:type w:val="continuous"/>
          <w:pgSz w:w="11906" w:h="16838"/>
          <w:pgMar w:top="1644" w:right="1236" w:bottom="1418" w:left="1814" w:header="851" w:footer="907" w:gutter="0"/>
          <w:pgNumType w:start="1"/>
          <w:cols w:space="720"/>
          <w:docGrid w:type="lines" w:linePitch="341" w:charSpace="2373"/>
        </w:sectPr>
      </w:pPr>
    </w:p>
    <w:p w:rsidR="00D42135" w:rsidRDefault="00D42135"/>
    <w:sectPr w:rsidR="00D421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2F38"/>
    <w:rsid w:val="00092F38"/>
    <w:rsid w:val="00D421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2F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2F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648</Characters>
  <Application>Microsoft Office Word</Application>
  <DocSecurity>0</DocSecurity>
  <Lines>5</Lines>
  <Paragraphs>1</Paragraphs>
  <ScaleCrop>false</ScaleCrop>
  <Company>Sky123.Org</Company>
  <LinksUpToDate>false</LinksUpToDate>
  <CharactersWithSpaces>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2022-08-16T01:35:00Z</dcterms:created>
</cp:coreProperties>
</file>