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B4" w:rsidRDefault="007E7DB4" w:rsidP="00604E18">
      <w:pPr>
        <w:pStyle w:val="1"/>
      </w:pPr>
      <w:r w:rsidRPr="0026010D">
        <w:rPr>
          <w:rFonts w:hint="eastAsia"/>
        </w:rPr>
        <w:t>嘉兴市勇当商会改革发展排头兵</w:t>
      </w:r>
    </w:p>
    <w:p w:rsidR="007E7DB4" w:rsidRDefault="007E7DB4" w:rsidP="007E7DB4">
      <w:pPr>
        <w:ind w:firstLineChars="200" w:firstLine="420"/>
      </w:pPr>
      <w:r>
        <w:rPr>
          <w:rFonts w:hint="eastAsia"/>
        </w:rPr>
        <w:t>以奋力打造“红船精神引领、服务发展高效、自律规范一流”中国特色商会组织为目标，围绕出台一个办法、搭建四大平台、深化五项机制，嘉兴市工商联今年以来扎实推进浙江省工商联工商经济类商协会归口管理试点工作，探索形成“</w:t>
      </w:r>
      <w:r>
        <w:t>145”</w:t>
      </w:r>
      <w:r>
        <w:t>服务管理商会工作新格局，勇当商会改革发展排头兵。</w:t>
      </w:r>
    </w:p>
    <w:p w:rsidR="007E7DB4" w:rsidRDefault="007E7DB4" w:rsidP="00604E18">
      <w:r>
        <w:rPr>
          <w:rFonts w:hint="eastAsia"/>
        </w:rPr>
        <w:t xml:space="preserve">　　“嘉兴商会改革和发展能取得一点成绩，党委政府支持是前提，商会内生动力是根本，会员积极参与是关键。”嘉兴市委统战部副部长、市工商联党委书记张建生表示，嘉兴市委、市政府支持工商联所属商会改革发展工作，思想解放、敢为人先，授权市工商联为经济类行业协会商会业务主管单位，为工商联归口管理工商经济类商协会提供广阔的舞台。“此外，工商经济类商协会充分发挥商会组织的独特优势和作用，推动会员积极参与各项活动，利用企业自身特点，提供各类资源，支持商会建设，合力落实‘两个健康’工作主题。”</w:t>
      </w:r>
    </w:p>
    <w:p w:rsidR="007E7DB4" w:rsidRDefault="007E7DB4" w:rsidP="00604E18">
      <w:r>
        <w:rPr>
          <w:rFonts w:hint="eastAsia"/>
        </w:rPr>
        <w:t xml:space="preserve">　　详解</w:t>
      </w:r>
      <w:r>
        <w:t>"145"</w:t>
      </w:r>
      <w:r>
        <w:t>工作新格局</w:t>
      </w:r>
    </w:p>
    <w:p w:rsidR="007E7DB4" w:rsidRDefault="007E7DB4" w:rsidP="00604E18">
      <w:r>
        <w:rPr>
          <w:rFonts w:hint="eastAsia"/>
        </w:rPr>
        <w:t xml:space="preserve">　　深入贯彻落实中央、浙江省委关于工商联所属商会改革发展的决策部署，结合嘉兴实际，由嘉兴市工商联牵头起草，与嘉兴市委办、市府办共同出台了《关于促进工商联所属商会改革和发展的实施办法》。</w:t>
      </w:r>
    </w:p>
    <w:p w:rsidR="007E7DB4" w:rsidRDefault="007E7DB4" w:rsidP="00604E18">
      <w:r>
        <w:rPr>
          <w:rFonts w:hint="eastAsia"/>
        </w:rPr>
        <w:t xml:space="preserve">　　据了解，该文件强调在同级党委和政府的领导下，进一步明确工商联对异地商会和经济类行业协会商会的归口管理，承担履行业务主管单位职责。文件明确提出大力加强思想政治建设、加强商会领导制度建设、有效发挥商会职能作用、改革创新服务管理方式等四项改革任务，探索创新商协会治理和运行模式，加强商会自治法治德治建设，为商协会改革发展指明方向和营造良好环境。</w:t>
      </w:r>
    </w:p>
    <w:p w:rsidR="007E7DB4" w:rsidRDefault="007E7DB4" w:rsidP="00604E18">
      <w:r>
        <w:rPr>
          <w:rFonts w:hint="eastAsia"/>
        </w:rPr>
        <w:t xml:space="preserve">　　与此同时，嘉兴市工商联还努力搭建四大平台：</w:t>
      </w:r>
    </w:p>
    <w:p w:rsidR="007E7DB4" w:rsidRDefault="007E7DB4" w:rsidP="00604E18">
      <w:r>
        <w:rPr>
          <w:rFonts w:hint="eastAsia"/>
        </w:rPr>
        <w:t xml:space="preserve">　　搭建产教融合平台。嘉兴市工商联深入调研平湖高级技工学校德西福格“双元制”人才培养、海宁技师学院中法合作高技能人才培养等产教融合工作，指导市时尚产业协会探索产教融合基地建设，推动相关协会商会与嘉兴学院、嘉兴职业技术学院、嘉兴南洋职业术学院、嘉兴技师学院等，建立“企业进院校”“院校师生进企业”双向互动机制，通过共建课堂、共设基地、共办活动等，为企业定制培养适用人才。</w:t>
      </w:r>
    </w:p>
    <w:p w:rsidR="007E7DB4" w:rsidRDefault="007E7DB4" w:rsidP="00604E18">
      <w:r>
        <w:rPr>
          <w:rFonts w:hint="eastAsia"/>
        </w:rPr>
        <w:t xml:space="preserve">　　搭建法律服务平台。建立法律风险防范服务站，开展“法官进商会”“检察官进商会”“警官进商会”等活动。嘉兴市工商联会同嘉兴市红船服务总联盟举办“劳动用工法律风险”专题培训，联合市中级人民法院召开民营企业家座谈会，协同市检察院开展“护航民营经济高质量、以案释法护企”活动，帮助民营企业筑好防范化解重大风险的法律屏障。</w:t>
      </w:r>
    </w:p>
    <w:p w:rsidR="007E7DB4" w:rsidRDefault="007E7DB4" w:rsidP="00604E18">
      <w:r>
        <w:rPr>
          <w:rFonts w:hint="eastAsia"/>
        </w:rPr>
        <w:t xml:space="preserve">　　搭建金融服务平台。嘉兴市工商联与嘉兴银行签署了党建引领助推民营企业发展战略合作协议，所属</w:t>
      </w:r>
      <w:r>
        <w:t>8</w:t>
      </w:r>
      <w:r>
        <w:t>家商协会党组织与嘉兴银行</w:t>
      </w:r>
      <w:r>
        <w:t>8</w:t>
      </w:r>
      <w:r>
        <w:t>个支行支部签订基层组织结对共建协议，成为全市首批</w:t>
      </w:r>
      <w:r>
        <w:t>“</w:t>
      </w:r>
      <w:r>
        <w:t>党建</w:t>
      </w:r>
      <w:r>
        <w:t>+</w:t>
      </w:r>
      <w:r>
        <w:t>金融</w:t>
      </w:r>
      <w:r>
        <w:t>”</w:t>
      </w:r>
      <w:r>
        <w:t>两新组织示范单位，有</w:t>
      </w:r>
      <w:r>
        <w:t>8</w:t>
      </w:r>
      <w:r>
        <w:t>家企业通过授信签约首获</w:t>
      </w:r>
      <w:r>
        <w:t>“</w:t>
      </w:r>
      <w:r>
        <w:t>红色启航贷</w:t>
      </w:r>
      <w:r>
        <w:t>”3240</w:t>
      </w:r>
      <w:r>
        <w:t>万元。</w:t>
      </w:r>
    </w:p>
    <w:p w:rsidR="007E7DB4" w:rsidRDefault="007E7DB4" w:rsidP="00604E18">
      <w:r>
        <w:rPr>
          <w:rFonts w:hint="eastAsia"/>
        </w:rPr>
        <w:t xml:space="preserve">　　搭建人才服务平台，鼓励商协会聘用具有职业资格证书或专业技术职称的专业人才从事秘书处工作，组织商协会参加“星耀南湖”精英峰会等选聘优秀人才。</w:t>
      </w:r>
    </w:p>
    <w:p w:rsidR="007E7DB4" w:rsidRDefault="007E7DB4" w:rsidP="00604E18">
      <w:r>
        <w:rPr>
          <w:rFonts w:hint="eastAsia"/>
        </w:rPr>
        <w:t xml:space="preserve">　　除此之外，嘉兴市工商联全力深化五项机制</w:t>
      </w:r>
      <w:r>
        <w:t>--</w:t>
      </w:r>
      <w:r>
        <w:t>深化联挂指导机制，落实嘉兴市四套班子领导、工商联驻会领导联系商协会制度，今年已走访商协会</w:t>
      </w:r>
      <w:r>
        <w:t>93</w:t>
      </w:r>
      <w:r>
        <w:t>家（次）；深化评价激励机制，修订完善工商经济类商协会评价办法，增加奖励资金</w:t>
      </w:r>
      <w:r>
        <w:t>17</w:t>
      </w:r>
      <w:r>
        <w:t>万元，奖金总额达</w:t>
      </w:r>
      <w:r>
        <w:t>119</w:t>
      </w:r>
      <w:r>
        <w:t>万元；深化政会沟通机制，打造工商联界别议事厅，组织太阳能行业协会等开展</w:t>
      </w:r>
      <w:r>
        <w:t>3</w:t>
      </w:r>
      <w:r>
        <w:t>次专场活动，协调解决行业发展有关问题</w:t>
      </w:r>
      <w:r>
        <w:t>4</w:t>
      </w:r>
      <w:r>
        <w:t>个，通过商会服务联盟平台组织开展轮值活动</w:t>
      </w:r>
      <w:r>
        <w:t>11</w:t>
      </w:r>
      <w:r>
        <w:t>次，协调解决问题</w:t>
      </w:r>
      <w:r>
        <w:t>5</w:t>
      </w:r>
      <w:r>
        <w:t>个；深化互联互通机制，已举办市内异地商会联席会议</w:t>
      </w:r>
      <w:r>
        <w:t>3</w:t>
      </w:r>
      <w:r>
        <w:t>次和行业协会商会小组活动</w:t>
      </w:r>
      <w:r>
        <w:t>12</w:t>
      </w:r>
      <w:r>
        <w:t>场；深化培优育强机制，举</w:t>
      </w:r>
      <w:r>
        <w:rPr>
          <w:rFonts w:hint="eastAsia"/>
        </w:rPr>
        <w:t>办为期</w:t>
      </w:r>
      <w:r>
        <w:t>4</w:t>
      </w:r>
      <w:r>
        <w:t>天由</w:t>
      </w:r>
      <w:r>
        <w:t>50</w:t>
      </w:r>
      <w:r>
        <w:t>名商协会专职人员参加的素质提升培训班，鼓励引导商协会通过设立基金、专业化服务等方式增强自身造血功能，探索以商养会发展路径。</w:t>
      </w:r>
    </w:p>
    <w:p w:rsidR="007E7DB4" w:rsidRDefault="007E7DB4" w:rsidP="00604E18">
      <w:r>
        <w:rPr>
          <w:rFonts w:hint="eastAsia"/>
        </w:rPr>
        <w:t xml:space="preserve">　　探索商会改革新路径</w:t>
      </w:r>
    </w:p>
    <w:p w:rsidR="007E7DB4" w:rsidRDefault="007E7DB4" w:rsidP="00604E18">
      <w:r>
        <w:rPr>
          <w:rFonts w:hint="eastAsia"/>
        </w:rPr>
        <w:t xml:space="preserve">　　通过推进实施“</w:t>
      </w:r>
      <w:r>
        <w:t>145”</w:t>
      </w:r>
      <w:r>
        <w:t>服务管理新模式，嘉兴市探索商会改革发展实践取得了积极实效。</w:t>
      </w:r>
    </w:p>
    <w:p w:rsidR="007E7DB4" w:rsidRDefault="007E7DB4" w:rsidP="00604E18">
      <w:r>
        <w:rPr>
          <w:rFonts w:hint="eastAsia"/>
        </w:rPr>
        <w:t xml:space="preserve">　　首先，商会自身建设有新提高。该市已有</w:t>
      </w:r>
      <w:r>
        <w:t>31</w:t>
      </w:r>
      <w:r>
        <w:t>家行业协会商会、异地商会、基层商会被授予市级以上</w:t>
      </w:r>
      <w:r>
        <w:t>“</w:t>
      </w:r>
      <w:r>
        <w:t>四好商会</w:t>
      </w:r>
      <w:r>
        <w:t>”</w:t>
      </w:r>
      <w:r>
        <w:t>，其中全国</w:t>
      </w:r>
      <w:r>
        <w:t>2</w:t>
      </w:r>
      <w:r>
        <w:t>家、省级</w:t>
      </w:r>
      <w:r>
        <w:t>7</w:t>
      </w:r>
      <w:r>
        <w:t>家、市级</w:t>
      </w:r>
      <w:r>
        <w:t>22</w:t>
      </w:r>
      <w:r>
        <w:t>家。已有</w:t>
      </w:r>
      <w:r>
        <w:t>45</w:t>
      </w:r>
      <w:r>
        <w:t>家市级商协会被认定为</w:t>
      </w:r>
      <w:r>
        <w:t>3A</w:t>
      </w:r>
      <w:r>
        <w:t>级以上社会组织，其中被认定为</w:t>
      </w:r>
      <w:r>
        <w:t>5A</w:t>
      </w:r>
      <w:r>
        <w:t>级社会组织的商协会</w:t>
      </w:r>
      <w:r>
        <w:t>11</w:t>
      </w:r>
      <w:r>
        <w:t>家、被认定为</w:t>
      </w:r>
      <w:r>
        <w:t>4A</w:t>
      </w:r>
      <w:r>
        <w:t>级社会组织的商协会</w:t>
      </w:r>
      <w:r>
        <w:t>17</w:t>
      </w:r>
      <w:r>
        <w:t>家、被认定为</w:t>
      </w:r>
      <w:r>
        <w:t>3A</w:t>
      </w:r>
      <w:r>
        <w:t>级社会组织的商协会</w:t>
      </w:r>
      <w:r>
        <w:t>17</w:t>
      </w:r>
      <w:r>
        <w:t>家。</w:t>
      </w:r>
    </w:p>
    <w:p w:rsidR="007E7DB4" w:rsidRDefault="007E7DB4" w:rsidP="00604E18">
      <w:r>
        <w:rPr>
          <w:rFonts w:hint="eastAsia"/>
        </w:rPr>
        <w:t xml:space="preserve">　　其次，助力中心工作有新成效。主动服务“一带一路”、长三角一体化发展、乡村振兴和大湾区建设等发展战略，组织会员企业参加第二届中国进博会、第五届世界浙商大会。充分发挥各商协会的组织优势，参与承办投资推介会、经贸洽谈会</w:t>
      </w:r>
      <w:r>
        <w:t>12</w:t>
      </w:r>
      <w:r>
        <w:t>场，开展产业、项目对接</w:t>
      </w:r>
      <w:r>
        <w:t>11</w:t>
      </w:r>
      <w:r>
        <w:t>次，牵线引进项目</w:t>
      </w:r>
      <w:r>
        <w:t>22</w:t>
      </w:r>
      <w:r>
        <w:t>个、引进资金</w:t>
      </w:r>
      <w:r>
        <w:t>60</w:t>
      </w:r>
      <w:r>
        <w:t>多亿元，有效助推我市招商引智、招大引强工作。深入参与</w:t>
      </w:r>
      <w:r>
        <w:t>“</w:t>
      </w:r>
      <w:r>
        <w:t>千企结千村、消灭薄弱村</w:t>
      </w:r>
      <w:r>
        <w:t>”</w:t>
      </w:r>
      <w:r>
        <w:t>专项行动和东西部扶贫协作，结对丽水</w:t>
      </w:r>
      <w:r>
        <w:t>71</w:t>
      </w:r>
      <w:r>
        <w:t>个薄弱村，落实</w:t>
      </w:r>
      <w:r>
        <w:t>23</w:t>
      </w:r>
      <w:r>
        <w:t>个帮扶项目，为</w:t>
      </w:r>
      <w:r>
        <w:t>“</w:t>
      </w:r>
      <w:r>
        <w:t>消薄</w:t>
      </w:r>
      <w:r>
        <w:t>”</w:t>
      </w:r>
      <w:r>
        <w:t>工作取得阶段性成效贡献力量。</w:t>
      </w:r>
    </w:p>
    <w:p w:rsidR="007E7DB4" w:rsidRDefault="007E7DB4" w:rsidP="00604E18">
      <w:r>
        <w:rPr>
          <w:rFonts w:hint="eastAsia"/>
        </w:rPr>
        <w:t xml:space="preserve">　　第三，构建和谐社会有新作为。各商协会积极组建人民调解委员会等调解组织，已成立调解组织</w:t>
      </w:r>
      <w:r>
        <w:t>20</w:t>
      </w:r>
      <w:r>
        <w:t>多个，聘任调解员</w:t>
      </w:r>
      <w:r>
        <w:t>100</w:t>
      </w:r>
      <w:r>
        <w:t>多名，聘请法律顾问实现全覆盖，调解案件</w:t>
      </w:r>
      <w:r>
        <w:t>50</w:t>
      </w:r>
      <w:r>
        <w:t>多件。引导会员树立</w:t>
      </w:r>
      <w:r>
        <w:t>“</w:t>
      </w:r>
      <w:r>
        <w:t>义利兼顾、以义为先</w:t>
      </w:r>
      <w:r>
        <w:t>”</w:t>
      </w:r>
      <w:r>
        <w:t>理念，增强共建和谐社会的责任感，开展形式丰富的公益活动，</w:t>
      </w:r>
      <w:r>
        <w:t>2019</w:t>
      </w:r>
      <w:r>
        <w:t>年度用于公益慈善金额达</w:t>
      </w:r>
      <w:r>
        <w:t>600</w:t>
      </w:r>
      <w:r>
        <w:t>多万元。嘉兴市温州商会募集</w:t>
      </w:r>
      <w:r>
        <w:t>400</w:t>
      </w:r>
      <w:r>
        <w:t>多万元在省民政厅注册成立嘉兴市温商慈善基金会，每年支出善款</w:t>
      </w:r>
      <w:r>
        <w:t>100</w:t>
      </w:r>
      <w:r>
        <w:t>多万元。嘉兴市湖北商会开展楚天和公益活动</w:t>
      </w:r>
      <w:r>
        <w:t>37</w:t>
      </w:r>
      <w:r>
        <w:t>次，受助人数达</w:t>
      </w:r>
      <w:r>
        <w:t>3000</w:t>
      </w:r>
      <w:r>
        <w:t>多人，捐资捐物超过</w:t>
      </w:r>
      <w:r>
        <w:t>30</w:t>
      </w:r>
      <w:r>
        <w:t>万元。嘉兴市河南商会连续七年开展育（豫）</w:t>
      </w:r>
      <w:r>
        <w:rPr>
          <w:rFonts w:hint="eastAsia"/>
        </w:rPr>
        <w:t>苗行动，惠及新居民子女</w:t>
      </w:r>
      <w:r>
        <w:t>550</w:t>
      </w:r>
      <w:r>
        <w:t>多名。</w:t>
      </w:r>
    </w:p>
    <w:p w:rsidR="007E7DB4" w:rsidRDefault="007E7DB4" w:rsidP="00604E18">
      <w:pPr>
        <w:ind w:firstLine="420"/>
      </w:pPr>
      <w:r>
        <w:rPr>
          <w:rFonts w:hint="eastAsia"/>
        </w:rPr>
        <w:t>“下一步，我们将着力抓好商会人才队伍建设。”张建生告诉记者，通过建立商会人才培训基地，以期全面提升商会秘书处专职人员综合素质，同时还要引导商会增加自身造血功能；进一步推动政府职能转移或购买服务，鼓励商会主动承接政府职能转移或购买政府服务，增加商会经费来源；不断提升商会调查研究能力；举办商会专职人员材料撰写专题培训班，提高专职人员撰写行业统计分析、商会发展报告、提案和调研材料的能力等等。</w:t>
      </w:r>
    </w:p>
    <w:p w:rsidR="007E7DB4" w:rsidRDefault="007E7DB4" w:rsidP="00604E18">
      <w:pPr>
        <w:jc w:val="right"/>
      </w:pPr>
      <w:r w:rsidRPr="0026010D">
        <w:rPr>
          <w:rFonts w:hint="eastAsia"/>
        </w:rPr>
        <w:t>中华工商时报</w:t>
      </w:r>
      <w:r>
        <w:t xml:space="preserve"> </w:t>
      </w:r>
      <w:r>
        <w:rPr>
          <w:rFonts w:hint="eastAsia"/>
        </w:rPr>
        <w:t>2020-9-28</w:t>
      </w:r>
    </w:p>
    <w:p w:rsidR="007E7DB4" w:rsidRDefault="007E7DB4" w:rsidP="00066DA6">
      <w:pPr>
        <w:sectPr w:rsidR="007E7DB4" w:rsidSect="00066DA6">
          <w:type w:val="continuous"/>
          <w:pgSz w:w="11906" w:h="16838"/>
          <w:pgMar w:top="1644" w:right="1236" w:bottom="1418" w:left="1814" w:header="851" w:footer="907" w:gutter="0"/>
          <w:pgNumType w:start="1"/>
          <w:cols w:space="720"/>
          <w:docGrid w:type="lines" w:linePitch="341" w:charSpace="2373"/>
        </w:sectPr>
      </w:pPr>
    </w:p>
    <w:p w:rsidR="00B0713B" w:rsidRDefault="00B0713B"/>
    <w:sectPr w:rsidR="00B071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DB4"/>
    <w:rsid w:val="007E7DB4"/>
    <w:rsid w:val="00B07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7D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E7D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2022-07-18T08:31:00Z</dcterms:created>
</cp:coreProperties>
</file>