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A4D37" w:rsidRDefault="005A4D37" w:rsidP="0042516B">
      <w:pPr>
        <w:pStyle w:val="1"/>
      </w:pPr>
      <w:r w:rsidRPr="0042516B">
        <w:rPr>
          <w:rFonts w:hint="eastAsia"/>
        </w:rPr>
        <w:t>湖北：工商联干部要用心用情为民营企业家服务</w:t>
      </w:r>
    </w:p>
    <w:p w:rsidR="005A4D37" w:rsidRDefault="005A4D37" w:rsidP="005A4D37">
      <w:pPr>
        <w:ind w:firstLineChars="200" w:firstLine="420"/>
        <w:jc w:val="left"/>
      </w:pPr>
      <w:r>
        <w:rPr>
          <w:rFonts w:hint="eastAsia"/>
        </w:rPr>
        <w:t>到工商联工作几年来，我走访调研了不少民营企业，经常与企业家座谈交流，对他们的所思所想有了一定的了解，对民营经济的发展规律和工商联工作形成了一些思考，特别是在贯彻落实习近平总书记关于民营经济统战工作的重要指示精神、服务民营企业家方面做了一些工作。多年工作经历让我切实感到，我们应该用真心、真情更好地关心、服务民营企业家。</w:t>
      </w:r>
    </w:p>
    <w:p w:rsidR="005A4D37" w:rsidRDefault="005A4D37" w:rsidP="005A4D37">
      <w:pPr>
        <w:ind w:firstLineChars="200" w:firstLine="420"/>
        <w:jc w:val="left"/>
      </w:pPr>
      <w:r>
        <w:rPr>
          <w:rFonts w:hint="eastAsia"/>
        </w:rPr>
        <w:t>民营企业家是社会的宝贵财富</w:t>
      </w:r>
    </w:p>
    <w:p w:rsidR="005A4D37" w:rsidRDefault="005A4D37" w:rsidP="005A4D37">
      <w:pPr>
        <w:ind w:firstLineChars="200" w:firstLine="420"/>
        <w:jc w:val="left"/>
      </w:pPr>
      <w:r>
        <w:rPr>
          <w:rFonts w:hint="eastAsia"/>
        </w:rPr>
        <w:t>新冠疫情发生后，民营企业面临前所未有的压力。在省委省政府的领导下，湖北民营企业家讲政治、顾大局，带领企业团结协作、攻坚克难、奋力自救，积极捐款捐物，为打赢疫情防控阻击战提供了有力的物质支撑，为湖北疫后经济重振、经济重回“主赛道”作出了重要贡献。</w:t>
      </w:r>
    </w:p>
    <w:p w:rsidR="005A4D37" w:rsidRDefault="005A4D37" w:rsidP="005A4D37">
      <w:pPr>
        <w:ind w:firstLineChars="200" w:firstLine="420"/>
        <w:jc w:val="left"/>
      </w:pPr>
      <w:r>
        <w:rPr>
          <w:rFonts w:hint="eastAsia"/>
        </w:rPr>
        <w:t>从</w:t>
      </w:r>
      <w:r>
        <w:t>16</w:t>
      </w:r>
      <w:r>
        <w:t>世纪诞生</w:t>
      </w:r>
      <w:r>
        <w:t>“</w:t>
      </w:r>
      <w:r>
        <w:t>企业家</w:t>
      </w:r>
      <w:r>
        <w:t>”</w:t>
      </w:r>
      <w:r>
        <w:t>这个名词开始，企业家就被打上了</w:t>
      </w:r>
      <w:r>
        <w:t>“</w:t>
      </w:r>
      <w:r>
        <w:t>冒险者</w:t>
      </w:r>
      <w:r>
        <w:t>”“</w:t>
      </w:r>
      <w:r>
        <w:t>经营者</w:t>
      </w:r>
      <w:r>
        <w:t>”“</w:t>
      </w:r>
      <w:r>
        <w:t>资本家</w:t>
      </w:r>
      <w:r>
        <w:t>”“</w:t>
      </w:r>
      <w:r>
        <w:t>创新者</w:t>
      </w:r>
      <w:r>
        <w:t>”</w:t>
      </w:r>
      <w:r>
        <w:t>的烙印。我认为，企业家是参与劳动的资本家，协同资源，带领团队，实现企业目标；企业家是经营中的决策者，选路线、定产品、应对困难，都需要企业家深思熟虑后拍板决策；企业家是生产中的创新者，在激烈的市场竞争中，企业家必须善于发现新的商机，采用新的技术，才能立于不败之地，因此企业家天然就有爱冒险、敢折腾的特质，是企业创新的灵魂；企业家还是跑不掉的风险承担者，没有毫无风险的企业，企业都是在克服困难中成长，一旦企业遇到危机，</w:t>
      </w:r>
      <w:r>
        <w:rPr>
          <w:rFonts w:hint="eastAsia"/>
        </w:rPr>
        <w:t>企业家要为最坏的结果负责任；企业家是生产要素的组织者，是企业发展的灵魂，是我们社会的宝贵财富，更是这个社会的稀缺资源。</w:t>
      </w:r>
    </w:p>
    <w:p w:rsidR="005A4D37" w:rsidRDefault="005A4D37" w:rsidP="005A4D37">
      <w:pPr>
        <w:ind w:firstLineChars="200" w:firstLine="420"/>
        <w:jc w:val="left"/>
      </w:pPr>
      <w:r>
        <w:rPr>
          <w:rFonts w:hint="eastAsia"/>
        </w:rPr>
        <w:t>当前，经济运行面临需求收缩、供给冲击、预期转弱三重压力，急需激发市场活力、壮大实体经济、推进产业基础高级化和产业链现代化。作为中国特色社会主义市场经济中的特殊要素资源，民营企业家对于经济发展有着不可或缺的重要作用。</w:t>
      </w:r>
    </w:p>
    <w:p w:rsidR="005A4D37" w:rsidRDefault="005A4D37" w:rsidP="005A4D37">
      <w:pPr>
        <w:ind w:firstLineChars="200" w:firstLine="420"/>
        <w:jc w:val="left"/>
      </w:pPr>
      <w:r>
        <w:rPr>
          <w:rFonts w:hint="eastAsia"/>
        </w:rPr>
        <w:t>四个方面服务民企工作</w:t>
      </w:r>
    </w:p>
    <w:p w:rsidR="005A4D37" w:rsidRDefault="005A4D37" w:rsidP="005A4D37">
      <w:pPr>
        <w:ind w:firstLineChars="200" w:firstLine="420"/>
        <w:jc w:val="left"/>
      </w:pPr>
      <w:r>
        <w:rPr>
          <w:rFonts w:hint="eastAsia"/>
        </w:rPr>
        <w:t>过去五年来，湖北省工商联先后</w:t>
      </w:r>
      <w:r>
        <w:t>2</w:t>
      </w:r>
      <w:r>
        <w:t>次获评全国优秀省级工商联、省目标责任制考核</w:t>
      </w:r>
      <w:r>
        <w:t>“</w:t>
      </w:r>
      <w:r>
        <w:t>先进单位</w:t>
      </w:r>
      <w:r>
        <w:t>”</w:t>
      </w:r>
      <w:r>
        <w:t>、省管领导班子年度考核</w:t>
      </w:r>
      <w:r>
        <w:t>“</w:t>
      </w:r>
      <w:r>
        <w:t>优秀等次</w:t>
      </w:r>
      <w:r>
        <w:t>”</w:t>
      </w:r>
      <w:r>
        <w:t>。投诉服务体系建设、亲清政商座谈会、全省民营经济运行指数和景气指数、商会组织建设等工作形成品牌。湖北省工商联领导班子在服务民营企业家方面，围绕举旗子、抓队伍、守阵地、搭台子四方面做了一些工作，受到全国工商联和省委、省政府的肯定和表扬。</w:t>
      </w:r>
    </w:p>
    <w:p w:rsidR="005A4D37" w:rsidRDefault="005A4D37" w:rsidP="005A4D37">
      <w:pPr>
        <w:ind w:firstLineChars="200" w:firstLine="420"/>
        <w:jc w:val="left"/>
      </w:pPr>
      <w:r>
        <w:rPr>
          <w:rFonts w:hint="eastAsia"/>
        </w:rPr>
        <w:t>举旗子。始终坚持政治引领，教育引导民营企业家听党话、感党恩、跟党走；立足培根铸魂，开展“不忘初心、牢记使命”主题教育和党史学习教育，把学习贯彻习近平新时代中国特色社会主义思想作为主线，特别是深入学习领会习近平总书记系列重要讲话精神，引导民营企业家全面系统学、深入思考学、联系实际学。组织十几支小分队，宣讲党的十九大和十九届历次全会精神，以弘扬企业家精神为重点，加强民营经济人士思想政治建设，服务民营经济高质量发展。以“不忘创业初心，接力改革伟业”为主题，主办全省年轻一代民营企业家理想信念报告会，持续不断强化年轻一代企业家的教育培养。我们欣喜地看到，在脱贫攻坚、公益慈善、疫情防控中，处处都有民营企业家的身影，理想信念教育在湖北民营经济领域有了较好的反馈，取得了良好的社会反响。</w:t>
      </w:r>
    </w:p>
    <w:p w:rsidR="005A4D37" w:rsidRDefault="005A4D37" w:rsidP="005A4D37">
      <w:pPr>
        <w:ind w:firstLineChars="200" w:firstLine="420"/>
        <w:jc w:val="left"/>
      </w:pPr>
      <w:r>
        <w:rPr>
          <w:rFonts w:hint="eastAsia"/>
        </w:rPr>
        <w:t>抓队伍。</w:t>
      </w:r>
      <w:r>
        <w:t>2017</w:t>
      </w:r>
      <w:r>
        <w:t>年湖北省工商联制定出台《全省工商联系统服务供给侧结构性改革促进</w:t>
      </w:r>
      <w:r>
        <w:t>“</w:t>
      </w:r>
      <w:r>
        <w:t>两个健康</w:t>
      </w:r>
      <w:r>
        <w:t>”</w:t>
      </w:r>
      <w:r>
        <w:t>的意见》，探索建立贴近民营经济人士需求的服务模式和运行机制。湖北省工商联分三批培训全省市县工商联主要领导，加强</w:t>
      </w:r>
      <w:r>
        <w:t>“</w:t>
      </w:r>
      <w:r>
        <w:t>五好</w:t>
      </w:r>
      <w:r>
        <w:t>”</w:t>
      </w:r>
      <w:r>
        <w:t>县级工商联建设。截至</w:t>
      </w:r>
      <w:r>
        <w:t>2021</w:t>
      </w:r>
      <w:r>
        <w:t>年底，</w:t>
      </w:r>
      <w:r>
        <w:t>103</w:t>
      </w:r>
      <w:r>
        <w:t>个县级工商联全部被确认为省级以上</w:t>
      </w:r>
      <w:r>
        <w:t>“</w:t>
      </w:r>
      <w:r>
        <w:t>五好</w:t>
      </w:r>
      <w:r>
        <w:t>”</w:t>
      </w:r>
      <w:r>
        <w:t>工商联，工商联直属商会发展到</w:t>
      </w:r>
      <w:r>
        <w:t>70</w:t>
      </w:r>
      <w:r>
        <w:t>多家。全省成立乡镇街道商会</w:t>
      </w:r>
      <w:r>
        <w:t>1055</w:t>
      </w:r>
      <w:r>
        <w:t>家，覆盖率</w:t>
      </w:r>
      <w:r>
        <w:t>85.8%</w:t>
      </w:r>
      <w:r>
        <w:t>；依法登记</w:t>
      </w:r>
      <w:r>
        <w:t>653</w:t>
      </w:r>
      <w:r>
        <w:t>家，登记率</w:t>
      </w:r>
      <w:r>
        <w:t>61.9%</w:t>
      </w:r>
      <w:r>
        <w:t>。大力推进湖北省楚商联合会建设，使其成为推动湖北高质量发展的重要力量。</w:t>
      </w:r>
    </w:p>
    <w:p w:rsidR="005A4D37" w:rsidRDefault="005A4D37" w:rsidP="005A4D37">
      <w:pPr>
        <w:ind w:firstLineChars="200" w:firstLine="420"/>
        <w:jc w:val="left"/>
      </w:pPr>
      <w:r>
        <w:rPr>
          <w:rFonts w:hint="eastAsia"/>
        </w:rPr>
        <w:t>守阵地。号召全省各级工商联抓好商会、民营企业党组织建设，立足基层党组织贯彻落实党的方针政策，强化理想信念教育；落实会领导、机关干部联系企业家制度，鼓励机关干部进企业、进商会、进基层，培养干部职工的“四种能力”，在机关营造想干事、敢干事、会干事的良好氛围；召开全省工商联组织工作会议，加强各级工商联标准化建设和组织力建设，着力构建体系健全、结构合理、运行高效的组织，形成网格化工作格局。同时，加强县级工商联建设，明确工作举措和发展目标。这些都为守好阵地打下了坚实的基础。</w:t>
      </w:r>
    </w:p>
    <w:p w:rsidR="005A4D37" w:rsidRDefault="005A4D37" w:rsidP="005A4D37">
      <w:pPr>
        <w:ind w:firstLineChars="200" w:firstLine="420"/>
        <w:jc w:val="left"/>
      </w:pPr>
      <w:r>
        <w:rPr>
          <w:rFonts w:hint="eastAsia"/>
        </w:rPr>
        <w:t>搭台子。我们牵头组织了</w:t>
      </w:r>
      <w:r>
        <w:t>30</w:t>
      </w:r>
      <w:r>
        <w:t>场亲清政商座谈会，邀请省直部门、地市负责人与民营企业家面对面；健全完善省领导联系省外湖北商会制度，积极落实省领导联系重点民营企业制度；在省工商联的建议推动下，省委省政府每年都拿出名额，邀请民营企业家参加省委经济工作会议；出台涉企政策前，省里都会主动征求民营企业和商会的意见；与公检法司实现联系沟通机制全覆盖，推动全省非公有制企业投诉服务体系建设。在湖北遭遇新冠疫情后，我们积极争取全国工商联支持，连续两年开展</w:t>
      </w:r>
      <w:r>
        <w:t>“</w:t>
      </w:r>
      <w:r>
        <w:t>知名民企湖北行</w:t>
      </w:r>
      <w:r>
        <w:t>”</w:t>
      </w:r>
      <w:r>
        <w:t>活动；在疫后重振的关键期，举办第五届楚商大会，为民营企业</w:t>
      </w:r>
      <w:r>
        <w:rPr>
          <w:rFonts w:hint="eastAsia"/>
        </w:rPr>
        <w:t>发展搭建商业平台。</w:t>
      </w:r>
    </w:p>
    <w:p w:rsidR="005A4D37" w:rsidRDefault="005A4D37" w:rsidP="005A4D37">
      <w:pPr>
        <w:ind w:firstLineChars="200" w:firstLine="420"/>
        <w:jc w:val="left"/>
      </w:pPr>
      <w:r>
        <w:rPr>
          <w:rFonts w:hint="eastAsia"/>
        </w:rPr>
        <w:t>几点思考</w:t>
      </w:r>
    </w:p>
    <w:p w:rsidR="005A4D37" w:rsidRDefault="005A4D37" w:rsidP="005A4D37">
      <w:pPr>
        <w:ind w:firstLineChars="200" w:firstLine="420"/>
        <w:jc w:val="left"/>
      </w:pPr>
      <w:r>
        <w:rPr>
          <w:rFonts w:hint="eastAsia"/>
        </w:rPr>
        <w:t>用心用情服务民营经济发展和民营企业家，需要真正认识到企业家的稀缺性和重要性，培养和提高我们的服务本领。</w:t>
      </w:r>
    </w:p>
    <w:p w:rsidR="005A4D37" w:rsidRDefault="005A4D37" w:rsidP="005A4D37">
      <w:pPr>
        <w:ind w:firstLineChars="200" w:firstLine="420"/>
        <w:jc w:val="left"/>
      </w:pPr>
      <w:r>
        <w:rPr>
          <w:rFonts w:hint="eastAsia"/>
        </w:rPr>
        <w:t>搭建好“联”的网络。为企业家创造良好的营商环境，需要党和政府的强力推动、政府各个部门的联动。工商联应做好建言献策、上传下达、左右沟通的工作，让政企联系更紧密、沟通更顺畅。</w:t>
      </w:r>
    </w:p>
    <w:p w:rsidR="005A4D37" w:rsidRDefault="005A4D37" w:rsidP="005A4D37">
      <w:pPr>
        <w:ind w:firstLineChars="200" w:firstLine="420"/>
        <w:jc w:val="left"/>
      </w:pPr>
      <w:r>
        <w:rPr>
          <w:rFonts w:hint="eastAsia"/>
        </w:rPr>
        <w:t>积蓄好“合”的能量。抓好自身建设。我们干部的素质高了、能力强了、责任心上去了，服务企业才更有针对性。在此基础上，我们要走得出去、请得进来。内外兼修，才能在服务民营企业家的工作中做到心往一处想、劲往一处使。</w:t>
      </w:r>
    </w:p>
    <w:p w:rsidR="005A4D37" w:rsidRDefault="005A4D37" w:rsidP="005A4D37">
      <w:pPr>
        <w:ind w:firstLineChars="200" w:firstLine="420"/>
        <w:jc w:val="left"/>
      </w:pPr>
      <w:r>
        <w:rPr>
          <w:rFonts w:hint="eastAsia"/>
        </w:rPr>
        <w:t>发挥好“会”的作用。发挥好执委会、常委会、主席会职责，推进班子履职尽责制度化、规范化、科学化。发挥用足总商会作用，完善省内外、海内外楚商组织体系。全面推进所属商会建设，在“六有”“四好”上下功夫，进一步做好亲清政商座谈会、楚商大会等品牌。</w:t>
      </w:r>
    </w:p>
    <w:p w:rsidR="005A4D37" w:rsidRDefault="005A4D37" w:rsidP="005A4D37">
      <w:pPr>
        <w:ind w:firstLineChars="200" w:firstLine="420"/>
        <w:jc w:val="right"/>
      </w:pPr>
      <w:r w:rsidRPr="0042516B">
        <w:rPr>
          <w:rFonts w:hint="eastAsia"/>
        </w:rPr>
        <w:t>中华工商时报</w:t>
      </w:r>
      <w:r>
        <w:rPr>
          <w:rFonts w:hint="eastAsia"/>
        </w:rPr>
        <w:t xml:space="preserve"> </w:t>
      </w:r>
      <w:r w:rsidRPr="0042516B">
        <w:t>2022-05-19</w:t>
      </w:r>
    </w:p>
    <w:p w:rsidR="005A4D37" w:rsidRDefault="005A4D37" w:rsidP="00EE5948">
      <w:pPr>
        <w:sectPr w:rsidR="005A4D37" w:rsidSect="00EE5948">
          <w:type w:val="continuous"/>
          <w:pgSz w:w="11906" w:h="16838"/>
          <w:pgMar w:top="1644" w:right="1236" w:bottom="1418" w:left="1814" w:header="851" w:footer="907" w:gutter="0"/>
          <w:pgNumType w:start="1"/>
          <w:cols w:space="720"/>
          <w:docGrid w:type="lines" w:linePitch="341" w:charSpace="2373"/>
        </w:sectPr>
      </w:pPr>
    </w:p>
    <w:p w:rsidR="00976CB1" w:rsidRDefault="00976CB1"/>
    <w:sectPr w:rsidR="00976CB1">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5A4D37"/>
    <w:rsid w:val="005A4D37"/>
    <w:rsid w:val="00976CB1"/>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5A4D37"/>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5A4D37"/>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357</Words>
  <Characters>2038</Characters>
  <Application>Microsoft Office Word</Application>
  <DocSecurity>0</DocSecurity>
  <Lines>16</Lines>
  <Paragraphs>4</Paragraphs>
  <ScaleCrop>false</ScaleCrop>
  <Company>Sky123.Org</Company>
  <LinksUpToDate>false</LinksUpToDate>
  <CharactersWithSpaces>2391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
  <cp:revision>1</cp:revision>
  <dcterms:created xsi:type="dcterms:W3CDTF">2022-08-18T06:24:00Z</dcterms:created>
</cp:coreProperties>
</file>