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9F7" w:rsidRDefault="00D439F7" w:rsidP="00833E85">
      <w:pPr>
        <w:pStyle w:val="1"/>
      </w:pPr>
      <w:r>
        <w:rPr>
          <w:rFonts w:hint="eastAsia"/>
        </w:rPr>
        <w:t>临沂市工商联：围绕服务做文章</w:t>
      </w:r>
      <w:r>
        <w:t xml:space="preserve"> 实施党建领航工程</w:t>
      </w:r>
    </w:p>
    <w:p w:rsidR="00D439F7" w:rsidRDefault="00D439F7" w:rsidP="00D439F7">
      <w:pPr>
        <w:ind w:firstLineChars="200" w:firstLine="420"/>
      </w:pPr>
      <w:r>
        <w:t>山东省临沂市工商联紧紧围绕</w:t>
      </w:r>
      <w:r>
        <w:t>“</w:t>
      </w:r>
      <w:r>
        <w:t>两个健康</w:t>
      </w:r>
      <w:r>
        <w:t>”</w:t>
      </w:r>
      <w:r>
        <w:t>工作主题，全力实施</w:t>
      </w:r>
      <w:r>
        <w:t>“</w:t>
      </w:r>
      <w:r>
        <w:t>党建领航</w:t>
      </w:r>
      <w:r>
        <w:t>”</w:t>
      </w:r>
      <w:r>
        <w:t>工程，履职尽责，锐意进取，推动了临沂全市非公有制经济组织党建工作创新全面发展。</w:t>
      </w:r>
    </w:p>
    <w:p w:rsidR="00D439F7" w:rsidRDefault="00D439F7" w:rsidP="00D439F7">
      <w:pPr>
        <w:ind w:firstLineChars="200" w:firstLine="420"/>
      </w:pPr>
      <w:r>
        <w:rPr>
          <w:rFonts w:hint="eastAsia"/>
        </w:rPr>
        <w:t>加强领导配强力量抓好教育培训</w:t>
      </w:r>
    </w:p>
    <w:p w:rsidR="00D439F7" w:rsidRDefault="00D439F7" w:rsidP="00D439F7">
      <w:pPr>
        <w:ind w:firstLineChars="200" w:firstLine="420"/>
      </w:pPr>
      <w:r>
        <w:t>临沂市委高度重视非公党建工作，依托临沂市工商联成立了临沂市非公有制经济组织党委，由市工商联分管负责同志任市非公有制经济组织党委书记，成立了</w:t>
      </w:r>
      <w:r>
        <w:t>5</w:t>
      </w:r>
      <w:r>
        <w:t>人的领导班子，设立了办公室，并明确了</w:t>
      </w:r>
      <w:r>
        <w:t>7</w:t>
      </w:r>
      <w:r>
        <w:t>项工作职责，具体牵头负责市工商联直属商会党建工作，指导直属会员企业党建工作，直接联系管理一批规模和影响较大的直属会员企业党组织。</w:t>
      </w:r>
    </w:p>
    <w:p w:rsidR="00D439F7" w:rsidRDefault="00D439F7" w:rsidP="00D439F7">
      <w:pPr>
        <w:ind w:firstLineChars="200" w:firstLine="420"/>
      </w:pPr>
      <w:r>
        <w:t>目前，临沂市共成立各类商会党组织</w:t>
      </w:r>
      <w:r>
        <w:t>97</w:t>
      </w:r>
      <w:r>
        <w:t>个，服务会员企业</w:t>
      </w:r>
      <w:r>
        <w:t>9280</w:t>
      </w:r>
      <w:r>
        <w:t>家；临沂市工商联直接管理的非公党组织</w:t>
      </w:r>
      <w:r>
        <w:t>42</w:t>
      </w:r>
      <w:r>
        <w:t>家（其中商会党组织</w:t>
      </w:r>
      <w:r>
        <w:t>21</w:t>
      </w:r>
      <w:r>
        <w:t>家，企业党组织</w:t>
      </w:r>
      <w:r>
        <w:t>21</w:t>
      </w:r>
      <w:r>
        <w:t>家），党员</w:t>
      </w:r>
      <w:r>
        <w:t>536</w:t>
      </w:r>
      <w:r>
        <w:t>名。为推进该市非公有制企业党建整体提升，联合市委组织部从市县两级选派</w:t>
      </w:r>
      <w:r>
        <w:t>198</w:t>
      </w:r>
      <w:r>
        <w:t>名机关干部到</w:t>
      </w:r>
      <w:r>
        <w:t>198</w:t>
      </w:r>
      <w:r>
        <w:t>家民营企业担任</w:t>
      </w:r>
      <w:r>
        <w:t>“</w:t>
      </w:r>
      <w:r>
        <w:t>红领书记</w:t>
      </w:r>
      <w:r>
        <w:t>”</w:t>
      </w:r>
      <w:r>
        <w:t>，着力抓党建强引领、抓管理促规范、抓服务助发展，取得了明显成效。</w:t>
      </w:r>
    </w:p>
    <w:p w:rsidR="00D439F7" w:rsidRDefault="00D439F7" w:rsidP="00D439F7">
      <w:pPr>
        <w:ind w:firstLineChars="200" w:firstLine="420"/>
      </w:pPr>
      <w:r>
        <w:t>临沂市工商联把</w:t>
      </w:r>
      <w:r>
        <w:t>“</w:t>
      </w:r>
      <w:r>
        <w:t>加强四支队伍培训</w:t>
      </w:r>
      <w:r>
        <w:t>”</w:t>
      </w:r>
      <w:r>
        <w:t>作为抓党建的突破点，通过项目实施，不断提高党员、党组织书记、党务工作者、出资人（商会领导班子）素质，充分发挥党员先锋模范作用，增强基层党组织的战斗力、凝聚力。</w:t>
      </w:r>
    </w:p>
    <w:p w:rsidR="00D439F7" w:rsidRDefault="00D439F7" w:rsidP="00D439F7">
      <w:pPr>
        <w:ind w:firstLineChars="200" w:firstLine="420"/>
      </w:pPr>
      <w:r>
        <w:rPr>
          <w:rFonts w:hint="eastAsia"/>
        </w:rPr>
        <w:t>规范制度保障构建活动载体</w:t>
      </w:r>
    </w:p>
    <w:p w:rsidR="00D439F7" w:rsidRDefault="00D439F7" w:rsidP="00D439F7">
      <w:pPr>
        <w:ind w:firstLineChars="200" w:firstLine="420"/>
      </w:pPr>
      <w:r>
        <w:t>为进一步提高基层党组织党建工作规范化水平，制定印发《临沂市非公有制经济组织和社会组织党组织运行规范》《关于在非公有制经济组织党组织中开展评星定级工作的通知》，临沂市共评选五星级党组织</w:t>
      </w:r>
      <w:r>
        <w:t>291</w:t>
      </w:r>
      <w:r>
        <w:t>个、四星级党组织</w:t>
      </w:r>
      <w:r>
        <w:t>757</w:t>
      </w:r>
      <w:r>
        <w:t>个，并对二星级及以下党组织进行集中整顿。同时，为激发民营企业党建工作积极性，将党组织评选结果与</w:t>
      </w:r>
      <w:r>
        <w:t>2019</w:t>
      </w:r>
      <w:r>
        <w:t>年度的党员发展名额、党建经费补助、评先树优名额倾斜等挂钩，树立了正向工作激励导向，有效激发了</w:t>
      </w:r>
      <w:r>
        <w:t>“</w:t>
      </w:r>
      <w:r>
        <w:t>两新</w:t>
      </w:r>
      <w:r>
        <w:t>”</w:t>
      </w:r>
      <w:r>
        <w:t>组织党组织内生动力。</w:t>
      </w:r>
    </w:p>
    <w:p w:rsidR="00D439F7" w:rsidRDefault="00D439F7" w:rsidP="00D439F7">
      <w:pPr>
        <w:ind w:firstLineChars="200" w:firstLine="420"/>
      </w:pPr>
      <w:r>
        <w:t>着眼加强支部标准化建设，对照</w:t>
      </w:r>
      <w:r>
        <w:t>“</w:t>
      </w:r>
      <w:r>
        <w:t>过硬党支部</w:t>
      </w:r>
      <w:r>
        <w:t>”</w:t>
      </w:r>
      <w:r>
        <w:t>和</w:t>
      </w:r>
      <w:r>
        <w:t>“</w:t>
      </w:r>
      <w:r>
        <w:t>标准化党支部</w:t>
      </w:r>
      <w:r>
        <w:t>”</w:t>
      </w:r>
      <w:r>
        <w:t>建设的要求，以组织建设标准化、组织生活标准化、党日活动标准化、档案材料标准化等为重点，严格落实</w:t>
      </w:r>
      <w:r>
        <w:t>“</w:t>
      </w:r>
      <w:r>
        <w:t>三会一课</w:t>
      </w:r>
      <w:r>
        <w:t>”</w:t>
      </w:r>
      <w:r>
        <w:t>、民主评议党员、主题党日、党费收缴、档案管理等方面的规定，推动各非公党组织努力达到了</w:t>
      </w:r>
      <w:r>
        <w:t>“</w:t>
      </w:r>
      <w:r>
        <w:t>双强十好</w:t>
      </w:r>
      <w:r>
        <w:t>”“</w:t>
      </w:r>
      <w:r>
        <w:t>五有</w:t>
      </w:r>
      <w:r>
        <w:t>”</w:t>
      </w:r>
      <w:r>
        <w:t>党组织规范化标准，向</w:t>
      </w:r>
      <w:r>
        <w:t>“</w:t>
      </w:r>
      <w:r>
        <w:t>全面达标、全面过硬</w:t>
      </w:r>
      <w:r>
        <w:t>”</w:t>
      </w:r>
      <w:r>
        <w:t>的目标迈进。</w:t>
      </w:r>
    </w:p>
    <w:p w:rsidR="00D439F7" w:rsidRDefault="00D439F7" w:rsidP="00D439F7">
      <w:pPr>
        <w:ind w:firstLineChars="200" w:firstLine="420"/>
      </w:pPr>
      <w:r>
        <w:t>创新工作方法提升服务意识</w:t>
      </w:r>
    </w:p>
    <w:p w:rsidR="00D439F7" w:rsidRDefault="00D439F7" w:rsidP="00D439F7">
      <w:pPr>
        <w:ind w:firstLineChars="200" w:firstLine="420"/>
      </w:pPr>
      <w:r>
        <w:t>近年来，围绕做好党建工作，临沂市工商联经过实践探索、总结提炼，创建了机关党建</w:t>
      </w:r>
      <w:r>
        <w:t>“</w:t>
      </w:r>
      <w:r>
        <w:t>铸造大平台、服务当先锋</w:t>
      </w:r>
      <w:r>
        <w:t>”</w:t>
      </w:r>
      <w:r>
        <w:t>工作品牌（充分发挥工商联组织网络健全和联系广泛的大平台优势，广泛凝聚、团结广大非公有制经济人士，切实履行工商联服务职能，激励机关广大党员干部争当服务非公有制经济发展的先锋，助力新旧动能转换的先锋，发挥好工商联作为政府管理服务非公有制经济的助手作用）和机关党建</w:t>
      </w:r>
      <w:r>
        <w:t>“</w:t>
      </w:r>
      <w:r>
        <w:t>弹好</w:t>
      </w:r>
      <w:r>
        <w:t>‘</w:t>
      </w:r>
      <w:r>
        <w:t>十二月调</w:t>
      </w:r>
      <w:r>
        <w:t>’</w:t>
      </w:r>
      <w:r>
        <w:t>、唱响</w:t>
      </w:r>
      <w:r>
        <w:t>‘</w:t>
      </w:r>
      <w:r>
        <w:t>四季歌</w:t>
      </w:r>
      <w:r>
        <w:t>’”</w:t>
      </w:r>
      <w:r>
        <w:t>工作法（每月一个主题、一个侧重点，每季度一次回头看、查漏补缺，半年一次督查、检查通报，年终述职评议、综合考核</w:t>
      </w:r>
      <w:r>
        <w:rPr>
          <w:rFonts w:hint="eastAsia"/>
        </w:rPr>
        <w:t>），培育打造了非公党建“党旗飘商会旺，党旗红企业兴”工作品牌和“</w:t>
      </w:r>
      <w:r>
        <w:t>1+X+Y”</w:t>
      </w:r>
      <w:r>
        <w:t>同心圆工作法（以某个龙头企业和商会为圆心，以</w:t>
      </w:r>
      <w:r>
        <w:t>“10</w:t>
      </w:r>
      <w:r>
        <w:t>分钟服务圈</w:t>
      </w:r>
      <w:r>
        <w:t>”</w:t>
      </w:r>
      <w:r>
        <w:t>为辐射半径，以此范围内的企业、商会为主，打造非公党建同心圆，扩大</w:t>
      </w:r>
      <w:r>
        <w:t>“</w:t>
      </w:r>
      <w:r>
        <w:t>两个覆盖</w:t>
      </w:r>
      <w:r>
        <w:t>”</w:t>
      </w:r>
      <w:r>
        <w:t>），分别推进工商联机关党建、非公党建深入发展。</w:t>
      </w:r>
    </w:p>
    <w:p w:rsidR="00D439F7" w:rsidRDefault="00D439F7" w:rsidP="00D439F7">
      <w:pPr>
        <w:ind w:firstLineChars="200" w:firstLine="420"/>
        <w:rPr>
          <w:rFonts w:hint="eastAsia"/>
        </w:rPr>
      </w:pPr>
      <w:r>
        <w:t>在商会党建中探索推行了</w:t>
      </w:r>
      <w:r>
        <w:t>“</w:t>
      </w:r>
      <w:r>
        <w:t>三建三揭</w:t>
      </w:r>
      <w:r>
        <w:t>”</w:t>
      </w:r>
      <w:r>
        <w:t>模式，即：在组建商会的同时建立商会党组织、建立沂蒙精神传承促进会商会分会，同时为新成立的商会揭牌，为商会党组织揭牌，为沂蒙精神传承促进会商会分会揭牌。截至目前，该市累计新建</w:t>
      </w:r>
      <w:r>
        <w:t>“</w:t>
      </w:r>
      <w:r>
        <w:t>三商</w:t>
      </w:r>
      <w:r>
        <w:t>”</w:t>
      </w:r>
      <w:r>
        <w:t>党组织</w:t>
      </w:r>
      <w:r>
        <w:t>200</w:t>
      </w:r>
      <w:r>
        <w:t>余家，管理覆盖党员</w:t>
      </w:r>
      <w:r>
        <w:t>1.7</w:t>
      </w:r>
      <w:r>
        <w:t>万余名。</w:t>
      </w:r>
    </w:p>
    <w:p w:rsidR="00D439F7" w:rsidRDefault="00D439F7" w:rsidP="00833E85">
      <w:pPr>
        <w:ind w:firstLine="420"/>
        <w:jc w:val="right"/>
        <w:rPr>
          <w:rFonts w:hint="eastAsia"/>
        </w:rPr>
      </w:pPr>
      <w:r>
        <w:t>中华工商时报</w:t>
      </w:r>
      <w:r w:rsidRPr="00833E85">
        <w:t>2019-12-23</w:t>
      </w:r>
    </w:p>
    <w:p w:rsidR="00D439F7" w:rsidRDefault="00D439F7" w:rsidP="00B16FDB">
      <w:pPr>
        <w:sectPr w:rsidR="00D439F7" w:rsidSect="00B16FD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72134" w:rsidRDefault="00872134"/>
    <w:sectPr w:rsidR="008721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39F7"/>
    <w:rsid w:val="00872134"/>
    <w:rsid w:val="00D439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439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439F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439F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1253</Characters>
  <Application>Microsoft Office Word</Application>
  <DocSecurity>0</DocSecurity>
  <Lines>10</Lines>
  <Paragraphs>2</Paragraphs>
  <ScaleCrop>false</ScaleCrop>
  <Company>Microsoft</Company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2022-07-17T10:50:00Z</dcterms:created>
</cp:coreProperties>
</file>