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BFB" w:rsidRDefault="003F7BFB" w:rsidP="009A5B55">
      <w:pPr>
        <w:pStyle w:val="1"/>
      </w:pPr>
      <w:r w:rsidRPr="009A5B55">
        <w:rPr>
          <w:rFonts w:hint="eastAsia"/>
        </w:rPr>
        <w:t>曲靖：陆良县工商联深入非公企业开展党建工作调研</w:t>
      </w:r>
    </w:p>
    <w:p w:rsidR="003F7BFB" w:rsidRDefault="003F7BFB" w:rsidP="003F7BFB">
      <w:pPr>
        <w:ind w:firstLineChars="200" w:firstLine="420"/>
        <w:jc w:val="left"/>
      </w:pPr>
      <w:r>
        <w:rPr>
          <w:rFonts w:hint="eastAsia"/>
        </w:rPr>
        <w:t>近日，陆良县委统战部副部长、县工商联党组书记谢皓带队到陆良部分非公企业开展党建工作专题调研。</w:t>
      </w:r>
    </w:p>
    <w:p w:rsidR="003F7BFB" w:rsidRDefault="003F7BFB" w:rsidP="003F7BFB">
      <w:pPr>
        <w:ind w:firstLineChars="200" w:firstLine="420"/>
        <w:jc w:val="left"/>
      </w:pPr>
      <w:r>
        <w:rPr>
          <w:rFonts w:hint="eastAsia"/>
        </w:rPr>
        <w:t>调研组一行先后走访</w:t>
      </w:r>
      <w:r>
        <w:t>16</w:t>
      </w:r>
      <w:r>
        <w:t>家民营企业，通过座谈交流、实地察访等方式，听取企业负责人、党组织负责人关于企业生产经营及党建工作情况的介绍，查看了党建工作台账、党员活动场所等，并就如何做好党建工作促进企业实现双赢与企业负责人进行了深入交流。</w:t>
      </w:r>
    </w:p>
    <w:p w:rsidR="003F7BFB" w:rsidRDefault="003F7BFB" w:rsidP="003F7BFB">
      <w:pPr>
        <w:ind w:firstLineChars="200" w:firstLine="420"/>
        <w:jc w:val="left"/>
      </w:pPr>
      <w:r>
        <w:rPr>
          <w:rFonts w:hint="eastAsia"/>
        </w:rPr>
        <w:t>调研组传达了县“两新”党建相关工作会议精神，要求企业提高思想认识，结合实际，切实把党建工作融入到企业生产和经营活动中，充分发挥企业党组织的核心引领作用；要认真开展组织活动，不断激发党员的动力与活力，提高党组织的凝聚力，助推企业发展。</w:t>
      </w:r>
    </w:p>
    <w:p w:rsidR="003F7BFB" w:rsidRDefault="003F7BFB" w:rsidP="003F7BFB">
      <w:pPr>
        <w:ind w:firstLineChars="200" w:firstLine="420"/>
        <w:jc w:val="left"/>
      </w:pPr>
      <w:r>
        <w:rPr>
          <w:rFonts w:hint="eastAsia"/>
        </w:rPr>
        <w:t>县工商联作为非公企业的“娘家人”，下一步将积极帮助企业解决党建工作中存在的问题，指导企业把党建工作做好做实，不遗余力地帮助非公企业实现高质量发展。</w:t>
      </w:r>
    </w:p>
    <w:p w:rsidR="003F7BFB" w:rsidRDefault="003F7BFB" w:rsidP="003F7BFB">
      <w:pPr>
        <w:ind w:firstLineChars="200" w:firstLine="420"/>
        <w:jc w:val="right"/>
      </w:pPr>
      <w:r w:rsidRPr="009A5B55">
        <w:rPr>
          <w:rFonts w:hint="eastAsia"/>
        </w:rPr>
        <w:t>陆良县委统战部</w:t>
      </w:r>
      <w:r w:rsidRPr="009A5B55">
        <w:t>2020-07-10</w:t>
      </w:r>
    </w:p>
    <w:p w:rsidR="003F7BFB" w:rsidRDefault="003F7BFB" w:rsidP="00305170">
      <w:pPr>
        <w:sectPr w:rsidR="003F7BFB" w:rsidSect="00305170">
          <w:type w:val="continuous"/>
          <w:pgSz w:w="11906" w:h="16838"/>
          <w:pgMar w:top="1644" w:right="1236" w:bottom="1418" w:left="1814" w:header="851" w:footer="907" w:gutter="0"/>
          <w:pgNumType w:start="1"/>
          <w:cols w:space="720"/>
          <w:docGrid w:type="lines" w:linePitch="341" w:charSpace="2373"/>
        </w:sectPr>
      </w:pPr>
    </w:p>
    <w:p w:rsidR="00B025DA" w:rsidRDefault="00B025DA"/>
    <w:sectPr w:rsidR="00B025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7BFB"/>
    <w:rsid w:val="003F7BFB"/>
    <w:rsid w:val="00B025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7B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7B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Words>
  <Characters>339</Characters>
  <Application>Microsoft Office Word</Application>
  <DocSecurity>0</DocSecurity>
  <Lines>2</Lines>
  <Paragraphs>1</Paragraphs>
  <ScaleCrop>false</ScaleCrop>
  <Company>Win10NeT.COM</Company>
  <LinksUpToDate>false</LinksUpToDate>
  <CharactersWithSpaces>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