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5A" w:rsidRDefault="0043105A" w:rsidP="00856D1D">
      <w:pPr>
        <w:pStyle w:val="1"/>
      </w:pPr>
      <w:r w:rsidRPr="00856D1D">
        <w:rPr>
          <w:rFonts w:hint="eastAsia"/>
        </w:rPr>
        <w:t>长沙县工商联荣获全国工商联系统</w:t>
      </w:r>
      <w:r w:rsidRPr="00856D1D">
        <w:t>2021年实践创新成果</w:t>
      </w:r>
    </w:p>
    <w:p w:rsidR="0043105A" w:rsidRDefault="0043105A" w:rsidP="0043105A">
      <w:pPr>
        <w:ind w:firstLineChars="200" w:firstLine="420"/>
      </w:pPr>
      <w:r>
        <w:rPr>
          <w:rFonts w:hint="eastAsia"/>
        </w:rPr>
        <w:t>为深入学习贯彻习近平总书记关于加快推进工商联各项改革、更好促进“两个健康”的重要指示精神，进一步激励各地各级工商联和所属商会守正创新，推动理论研究与实践创新取得新进展。近日，全国工商联决定授予</w:t>
      </w:r>
      <w:r>
        <w:t>30</w:t>
      </w:r>
      <w:r>
        <w:t>篇文章理论研究奖、</w:t>
      </w:r>
      <w:r>
        <w:t>61</w:t>
      </w:r>
      <w:r>
        <w:t>个项目实践创新奖，长沙县工商联</w:t>
      </w:r>
      <w:r>
        <w:t>“</w:t>
      </w:r>
      <w:r>
        <w:t>实施四大集成服务</w:t>
      </w:r>
      <w:r>
        <w:t xml:space="preserve"> </w:t>
      </w:r>
      <w:r>
        <w:t>推进</w:t>
      </w:r>
      <w:r>
        <w:t>‘</w:t>
      </w:r>
      <w:r>
        <w:t>两送一防</w:t>
      </w:r>
      <w:r>
        <w:t>’</w:t>
      </w:r>
      <w:r>
        <w:t>行动</w:t>
      </w:r>
      <w:r>
        <w:t>”</w:t>
      </w:r>
      <w:r>
        <w:t>荣获全国工商联系统</w:t>
      </w:r>
      <w:r>
        <w:t>2021</w:t>
      </w:r>
      <w:r>
        <w:t>年实践创新成果。</w:t>
      </w:r>
    </w:p>
    <w:p w:rsidR="0043105A" w:rsidRDefault="0043105A" w:rsidP="0043105A">
      <w:pPr>
        <w:ind w:firstLineChars="200" w:firstLine="420"/>
      </w:pPr>
      <w:r>
        <w:rPr>
          <w:rFonts w:hint="eastAsia"/>
        </w:rPr>
        <w:t>按照全国工商联印发《“两送一防”助推民营企业高质量走出去行动实施方案》总体部署，结合湖南省工商联印发《“两送一防”助推民营企业高质量走出去行动实施方案》的具体要求，长沙县工商联深入研究，精心部署，结合特色优势，整合资源平台，大力实施四个集成服务，推进“两送一防”行动，助力民营企业高质量走出去：一是政策集成服务，大力整合惠民政策，权威解读疫情防控、外贸、对外投资等热点政策，及时对政策执行效果开展评估反馈，形成政策从出台、宣传到落实的闭环；二是法律集成服务，开展“营商共建、律企同行”专项行动，开辟民营企业民商事纠纷仲裁绿色通道，在全县</w:t>
      </w:r>
      <w:r>
        <w:t>19</w:t>
      </w:r>
      <w:r>
        <w:t>个基层商会建立商事纠纷仲裁调解室，实现商事调解与仲裁有机衔接，促进矛盾纠纷</w:t>
      </w:r>
      <w:r>
        <w:t>“</w:t>
      </w:r>
      <w:r>
        <w:t>一站式</w:t>
      </w:r>
      <w:r>
        <w:t>”</w:t>
      </w:r>
      <w:r>
        <w:t>解决；三是培训集成服务，打造全县民营企业家梯级式纵向培训体系，开设</w:t>
      </w:r>
      <w:r>
        <w:t>“</w:t>
      </w:r>
      <w:r>
        <w:t>民营经济发展大讲堂</w:t>
      </w:r>
      <w:r>
        <w:t>”</w:t>
      </w:r>
      <w:r>
        <w:t>，健全民营企业家教育培训基地，探索构建多元激励机制，提升非公经济人士能力素质和政治地位；四是信息集成服务，联合县商务局开展助企服务行动，联合县人社局、县自然资源局、工商银行开展</w:t>
      </w:r>
      <w:r>
        <w:t>“</w:t>
      </w:r>
      <w:r>
        <w:t>暖企行动</w:t>
      </w:r>
      <w:r>
        <w:t>”</w:t>
      </w:r>
      <w:r>
        <w:t>，深入开展</w:t>
      </w:r>
      <w:r>
        <w:t xml:space="preserve"> “</w:t>
      </w:r>
      <w:r>
        <w:t>助力抗疫</w:t>
      </w:r>
      <w:r>
        <w:t xml:space="preserve"> </w:t>
      </w:r>
      <w:r>
        <w:t>复工复产</w:t>
      </w:r>
      <w:r>
        <w:t>”</w:t>
      </w:r>
      <w:r>
        <w:t>大走访活动，进一步畅通市场信息、要素信息、防疫信息等服务。</w:t>
      </w:r>
    </w:p>
    <w:p w:rsidR="0043105A" w:rsidRDefault="0043105A" w:rsidP="0043105A">
      <w:pPr>
        <w:ind w:firstLineChars="200" w:firstLine="420"/>
        <w:jc w:val="right"/>
      </w:pPr>
      <w:r w:rsidRPr="00856D1D">
        <w:rPr>
          <w:rFonts w:hint="eastAsia"/>
        </w:rPr>
        <w:t>长沙县工商联</w:t>
      </w:r>
      <w:r w:rsidRPr="00856D1D">
        <w:t>2021-12-27</w:t>
      </w:r>
    </w:p>
    <w:p w:rsidR="0043105A" w:rsidRDefault="0043105A" w:rsidP="004A1CA3">
      <w:pPr>
        <w:sectPr w:rsidR="0043105A" w:rsidSect="004A1CA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76EAC" w:rsidRDefault="00676EAC"/>
    <w:sectPr w:rsidR="0067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05A"/>
    <w:rsid w:val="0043105A"/>
    <w:rsid w:val="0067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105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3105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Sky123.Org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2022-08-08T03:40:00Z</dcterms:created>
</cp:coreProperties>
</file>