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424C" w:rsidRDefault="0037424C" w:rsidP="00164520">
      <w:pPr>
        <w:pStyle w:val="1"/>
      </w:pPr>
      <w:r w:rsidRPr="00164520">
        <w:rPr>
          <w:rFonts w:hint="eastAsia"/>
        </w:rPr>
        <w:t>金湾区工商联</w:t>
      </w:r>
      <w:r w:rsidRPr="00164520">
        <w:t>2020年第四季度工作情况简要报告</w:t>
      </w:r>
    </w:p>
    <w:p w:rsidR="0037424C" w:rsidRDefault="0037424C" w:rsidP="0037424C">
      <w:pPr>
        <w:ind w:firstLineChars="200" w:firstLine="420"/>
      </w:pPr>
      <w:r>
        <w:rPr>
          <w:rFonts w:hint="eastAsia"/>
        </w:rPr>
        <w:t>根据珠海市“转作风提效能”工作的总体要求及区委区政府的统一部署，为了进一步巩固“转作风提效能”活动和党的群众路线教育实践活动的成果，我会进一步转变作风、改进工作、改善服务、提高效率、增加人民群众满意度，确保转作风提效能主题活动持续落到实处。现将我会第四季度转作风提效能工作总结如下：</w:t>
      </w:r>
    </w:p>
    <w:p w:rsidR="0037424C" w:rsidRDefault="0037424C" w:rsidP="0037424C">
      <w:pPr>
        <w:ind w:firstLineChars="200" w:firstLine="420"/>
      </w:pPr>
      <w:r>
        <w:rPr>
          <w:rFonts w:hint="eastAsia"/>
        </w:rPr>
        <w:t>一、深入企业、村（社区）开展服务交流工作</w:t>
      </w:r>
    </w:p>
    <w:p w:rsidR="0037424C" w:rsidRDefault="0037424C" w:rsidP="0037424C">
      <w:pPr>
        <w:ind w:firstLineChars="200" w:firstLine="420"/>
      </w:pPr>
      <w:r>
        <w:rPr>
          <w:rFonts w:hint="eastAsia"/>
        </w:rPr>
        <w:t>区工商联始终将走访企业作为经常性工作，第四季度共走访凌宇混凝土、青佰科技、龙丰精密、金品电器、羽人无人机、海雅美等</w:t>
      </w:r>
      <w:r>
        <w:t>20</w:t>
      </w:r>
      <w:r>
        <w:t>家企业，与企业高层交流座谈，深入了解企业经营状况、发展情况和意见建议。主动联系相关部门，与联港投资控股有限公司沟通协调建设金湾区建材专用码头选址事宜，以便利于我区珠海凌宇混凝土有限公司、珠海三润混凝土有限公司等</w:t>
      </w:r>
      <w:r>
        <w:t>5</w:t>
      </w:r>
      <w:r>
        <w:t>家混凝土企业持续健康发展，为天章实业集团协调解决申请住房补贴事项。深入矿山社区，开展座谈交流、爱国卫生等工作。</w:t>
      </w:r>
    </w:p>
    <w:p w:rsidR="0037424C" w:rsidRDefault="0037424C" w:rsidP="0037424C">
      <w:pPr>
        <w:ind w:firstLineChars="200" w:firstLine="420"/>
      </w:pPr>
      <w:r>
        <w:rPr>
          <w:rFonts w:hint="eastAsia"/>
        </w:rPr>
        <w:t>二、举办各类培训，助力企业健康发展</w:t>
      </w:r>
    </w:p>
    <w:p w:rsidR="0037424C" w:rsidRDefault="0037424C" w:rsidP="0037424C">
      <w:pPr>
        <w:ind w:firstLineChars="200" w:firstLine="420"/>
      </w:pPr>
      <w:r>
        <w:t>1.</w:t>
      </w:r>
      <w:r>
        <w:t>召开非公经济人士学习十九届五中全会精神座谈会。</w:t>
      </w:r>
      <w:r>
        <w:t>12</w:t>
      </w:r>
      <w:r>
        <w:t>月</w:t>
      </w:r>
      <w:r>
        <w:t>8</w:t>
      </w:r>
      <w:r>
        <w:t>日，组织</w:t>
      </w:r>
      <w:r>
        <w:t>10</w:t>
      </w:r>
      <w:r>
        <w:t>名非公经济人士代表在海雅美生物技术（珠海）有限公司召开了学习十九届五中全会精神座谈会，进一步增强了民营企业家信心，把民营企业家思想和行动统一到党的十九届五中全会精神上来，鼓励他们真抓实干，专注主业，苦练内功，持续弘扬企业家精神，充分彰显民企新担当、新作为，紧紧抓住国家</w:t>
      </w:r>
      <w:r>
        <w:t>“</w:t>
      </w:r>
      <w:r>
        <w:t>十四五规划</w:t>
      </w:r>
      <w:r>
        <w:t>”</w:t>
      </w:r>
      <w:r>
        <w:t>和</w:t>
      </w:r>
      <w:r>
        <w:t>2035</w:t>
      </w:r>
      <w:r>
        <w:t>年远景目标的战略机遇，坚持创新和高质量发展，努力为畅通国内大循环、促进金湾区经济发展发挥更大作用、作出更多贡献。</w:t>
      </w:r>
    </w:p>
    <w:p w:rsidR="0037424C" w:rsidRDefault="0037424C" w:rsidP="0037424C">
      <w:pPr>
        <w:ind w:firstLineChars="200" w:firstLine="420"/>
      </w:pPr>
      <w:r>
        <w:t>2.</w:t>
      </w:r>
      <w:r>
        <w:t>组织召开学习习近平总书记重要讲话精神。</w:t>
      </w:r>
      <w:r>
        <w:t>10</w:t>
      </w:r>
      <w:r>
        <w:t>月</w:t>
      </w:r>
      <w:r>
        <w:t>30</w:t>
      </w:r>
      <w:r>
        <w:t>日下午，区工商联召开非公经济人士学习习近平总书记出席深圳经济特区建立</w:t>
      </w:r>
      <w:r>
        <w:t>40</w:t>
      </w:r>
      <w:r>
        <w:t>周年庆祝大会和视察广东重要讲话精神座谈会，传达学习习近平总书记重要讲话、重要指示精神。区工商联机关工作人员及</w:t>
      </w:r>
      <w:r>
        <w:t>10</w:t>
      </w:r>
      <w:r>
        <w:t>位非公经济人士参加座谈会，与会非公经济人士纷纷表示，要牢记习近平总书记嘱托，永葆创业激情，继续发扬拼搏进取、敢为人先的精神，谋求高质量发展，全心全意促进企业自身成长壮大，勇于创新创造，紧紧抓住科技创新这个</w:t>
      </w:r>
      <w:r>
        <w:t>“</w:t>
      </w:r>
      <w:r>
        <w:t>牛鼻子</w:t>
      </w:r>
      <w:r>
        <w:t>”</w:t>
      </w:r>
      <w:r>
        <w:t>，乘势而上助推金湾新发展格局。</w:t>
      </w:r>
    </w:p>
    <w:p w:rsidR="0037424C" w:rsidRDefault="0037424C" w:rsidP="0037424C">
      <w:pPr>
        <w:ind w:firstLineChars="200" w:firstLine="420"/>
      </w:pPr>
      <w:r>
        <w:t>3.</w:t>
      </w:r>
      <w:r>
        <w:t>举办</w:t>
      </w:r>
      <w:r>
        <w:t>“</w:t>
      </w:r>
      <w:r>
        <w:t>企业财务人员防诈骗风险</w:t>
      </w:r>
      <w:r>
        <w:t>”</w:t>
      </w:r>
      <w:r>
        <w:t>专题讲座。为进一步巩固我区企业财务安全防范意识，提升企业财务人员资金支付风险意识，利用法治思维依法治企，不断提高依法防控、依法治理能力，金湾区工商联于</w:t>
      </w:r>
      <w:r>
        <w:t>12</w:t>
      </w:r>
      <w:r>
        <w:t>月</w:t>
      </w:r>
      <w:r>
        <w:t>10</w:t>
      </w:r>
      <w:r>
        <w:t>日下午在康德莱国际医疗产业园举办</w:t>
      </w:r>
      <w:r>
        <w:t>“</w:t>
      </w:r>
      <w:r>
        <w:t>企业财务人员防诈骗风险</w:t>
      </w:r>
      <w:r>
        <w:t>”</w:t>
      </w:r>
      <w:r>
        <w:t>专题讲座，</w:t>
      </w:r>
      <w:r>
        <w:t>60</w:t>
      </w:r>
      <w:r>
        <w:t>余名企业代表参加培训。组织本次财务人员防诈骗讲座，旨在深入落实</w:t>
      </w:r>
      <w:r>
        <w:t>“</w:t>
      </w:r>
      <w:r>
        <w:t>七五</w:t>
      </w:r>
      <w:r>
        <w:t>”</w:t>
      </w:r>
      <w:r>
        <w:t>普法规划以及全国工商联、司法部、全国普法办开展</w:t>
      </w:r>
      <w:r>
        <w:t>“</w:t>
      </w:r>
      <w:r>
        <w:t>三进</w:t>
      </w:r>
      <w:r>
        <w:t>”</w:t>
      </w:r>
      <w:r>
        <w:t>活动的要求，开展非公经济组织法律宣传月，帮助企业增强法律意识，巩固反诈骗能力，助力打造良好企业无诈环境，有效保护我区企业财</w:t>
      </w:r>
      <w:r>
        <w:rPr>
          <w:rFonts w:hint="eastAsia"/>
        </w:rPr>
        <w:t>务安全不受损害。</w:t>
      </w:r>
    </w:p>
    <w:p w:rsidR="0037424C" w:rsidRDefault="0037424C" w:rsidP="0037424C">
      <w:pPr>
        <w:ind w:firstLineChars="200" w:firstLine="420"/>
      </w:pPr>
      <w:r>
        <w:rPr>
          <w:rFonts w:hint="eastAsia"/>
        </w:rPr>
        <w:t>三、组织开展珠海青年商会“走进金湾标杆企业”参观考察交流活动。</w:t>
      </w:r>
    </w:p>
    <w:p w:rsidR="0037424C" w:rsidRDefault="0037424C" w:rsidP="0037424C">
      <w:pPr>
        <w:ind w:firstLineChars="200" w:firstLine="420"/>
      </w:pPr>
      <w:r>
        <w:rPr>
          <w:rFonts w:hint="eastAsia"/>
        </w:rPr>
        <w:t>为进一步增进区工商联与珠海青年商会的相互了解，促进会员之间的交流合作，让青年企业家学习标杆企业的先进发展理念和现代企业管理运作模式，开拓发展视野和思路，促进企业健康持续发展，助力企业做强做大做优。</w:t>
      </w:r>
      <w:r>
        <w:t>10</w:t>
      </w:r>
      <w:r>
        <w:t>月</w:t>
      </w:r>
      <w:r>
        <w:t>30</w:t>
      </w:r>
      <w:r>
        <w:t>日开展了珠海青年商会</w:t>
      </w:r>
      <w:r>
        <w:t>“</w:t>
      </w:r>
      <w:r>
        <w:t>走进金湾标杆企业</w:t>
      </w:r>
      <w:r>
        <w:t>”</w:t>
      </w:r>
      <w:r>
        <w:t>参观考察交流活动，组织珠海青年商会</w:t>
      </w:r>
      <w:r>
        <w:t>60</w:t>
      </w:r>
      <w:r>
        <w:t>名会员赴区工商联会员企业</w:t>
      </w:r>
      <w:r>
        <w:t>--</w:t>
      </w:r>
      <w:r>
        <w:t>广东龙丰精密铜管有限公司、珠海金品电器有限公司、珠海鹏宇汽车有限公司、珠海经济特区飞利浦家庭电器有限公司参观考察，并召开了考察交流会。</w:t>
      </w:r>
    </w:p>
    <w:p w:rsidR="0037424C" w:rsidRDefault="0037424C" w:rsidP="0037424C">
      <w:pPr>
        <w:ind w:firstLineChars="200" w:firstLine="420"/>
      </w:pPr>
      <w:r>
        <w:rPr>
          <w:rFonts w:hint="eastAsia"/>
        </w:rPr>
        <w:t>四、迎接市工商联调研考察</w:t>
      </w:r>
    </w:p>
    <w:p w:rsidR="0037424C" w:rsidRDefault="0037424C" w:rsidP="0037424C">
      <w:pPr>
        <w:ind w:firstLineChars="200" w:firstLine="420"/>
      </w:pPr>
      <w:r>
        <w:t>10</w:t>
      </w:r>
      <w:r>
        <w:t>月</w:t>
      </w:r>
      <w:r>
        <w:t>15</w:t>
      </w:r>
      <w:r>
        <w:t>日，区工商联迎接珠海市工商联专职副主席杨红梅等一行莅临金湾区就区工商联及所属镇商会建设情况调研指导，区工商联汇报了自</w:t>
      </w:r>
      <w:r>
        <w:t>2019</w:t>
      </w:r>
      <w:r>
        <w:t>年至今会员发展、执委队伍建设、基层商会组织工作和改革发展、</w:t>
      </w:r>
      <w:r>
        <w:t>“</w:t>
      </w:r>
      <w:r>
        <w:t>五好</w:t>
      </w:r>
      <w:r>
        <w:t>”</w:t>
      </w:r>
      <w:r>
        <w:t>县级工商联成果巩固提升、落实省工商联评价工作，以及特色亮点等情况。两个所属镇商会分别了汇报了商会的基本情况及自身建设、会员服务、品牌活动、公益慈善、创新发展等方面工作。</w:t>
      </w:r>
    </w:p>
    <w:p w:rsidR="0037424C" w:rsidRDefault="0037424C" w:rsidP="0037424C">
      <w:pPr>
        <w:ind w:firstLineChars="200" w:firstLine="420"/>
      </w:pPr>
      <w:r>
        <w:rPr>
          <w:rFonts w:hint="eastAsia"/>
        </w:rPr>
        <w:t>五、大力开展对口帮扶工作</w:t>
      </w:r>
    </w:p>
    <w:p w:rsidR="0037424C" w:rsidRDefault="0037424C" w:rsidP="0037424C">
      <w:pPr>
        <w:ind w:firstLineChars="200" w:firstLine="420"/>
      </w:pPr>
      <w:r>
        <w:rPr>
          <w:rFonts w:hint="eastAsia"/>
        </w:rPr>
        <w:t>为进一步贯彻落实《珠海市“百企帮百村”精准扶贫行动工作指引》要求，更好地让我区民营企业全程参与见证对口云南省怒江州贡山县“百企帮百村”精准扶贫工作，并调动其参与助力“乡村振兴”工作积极性。区委统战部副部长、区工商联党组书记林伟萍率我区</w:t>
      </w:r>
      <w:r>
        <w:t>7</w:t>
      </w:r>
      <w:r>
        <w:t>名企业代表，于</w:t>
      </w:r>
      <w:r>
        <w:t>11</w:t>
      </w:r>
      <w:r>
        <w:t>月</w:t>
      </w:r>
      <w:r>
        <w:t>15</w:t>
      </w:r>
      <w:r>
        <w:t>日至</w:t>
      </w:r>
      <w:r>
        <w:t>21</w:t>
      </w:r>
      <w:r>
        <w:t>日赴云南贡山了解对口帮扶项目运行成效情况以及对接</w:t>
      </w:r>
      <w:r>
        <w:t>“</w:t>
      </w:r>
      <w:r>
        <w:t>贡山噶娃嘎普国际超级精英赛</w:t>
      </w:r>
      <w:r>
        <w:t>”</w:t>
      </w:r>
      <w:r>
        <w:t>项目，同时代表区工商联所有会员企业向丙中洛镇捐赠了价值</w:t>
      </w:r>
      <w:r>
        <w:t>6</w:t>
      </w:r>
      <w:r>
        <w:t>万余元的格力冷暖空调</w:t>
      </w:r>
      <w:r>
        <w:t>20</w:t>
      </w:r>
      <w:r>
        <w:t>台。</w:t>
      </w:r>
    </w:p>
    <w:p w:rsidR="0037424C" w:rsidRDefault="0037424C" w:rsidP="0037424C">
      <w:pPr>
        <w:ind w:firstLineChars="200" w:firstLine="420"/>
      </w:pPr>
      <w:r>
        <w:rPr>
          <w:rFonts w:hint="eastAsia"/>
        </w:rPr>
        <w:t>六、关心关爱社区群众</w:t>
      </w:r>
    </w:p>
    <w:p w:rsidR="0037424C" w:rsidRDefault="0037424C" w:rsidP="0037424C">
      <w:pPr>
        <w:ind w:firstLineChars="200" w:firstLine="420"/>
      </w:pPr>
      <w:r>
        <w:rPr>
          <w:rFonts w:hint="eastAsia"/>
        </w:rPr>
        <w:t>为了进一步丰富社区群众的精神，让社区群众感受到党和政府及社会各界的关怀与温暖，金湾区工商业联合会联合民建金湾支部于</w:t>
      </w:r>
      <w:r>
        <w:t>11</w:t>
      </w:r>
      <w:r>
        <w:t>月</w:t>
      </w:r>
      <w:r>
        <w:t>13</w:t>
      </w:r>
      <w:r>
        <w:t>日开展了一场以</w:t>
      </w:r>
      <w:r>
        <w:t>“</w:t>
      </w:r>
      <w:r>
        <w:t>艺术点亮人生</w:t>
      </w:r>
      <w:r>
        <w:t>—</w:t>
      </w:r>
      <w:r>
        <w:t>粤剧在传承</w:t>
      </w:r>
      <w:r>
        <w:t>”</w:t>
      </w:r>
      <w:r>
        <w:t>进社区慰问矿山社区群众活动，并向</w:t>
      </w:r>
      <w:r>
        <w:t>10</w:t>
      </w:r>
      <w:r>
        <w:t>户低收入家庭发放了共</w:t>
      </w:r>
      <w:r>
        <w:t>3000</w:t>
      </w:r>
      <w:r>
        <w:t>元的慰问金。</w:t>
      </w:r>
    </w:p>
    <w:p w:rsidR="0037424C" w:rsidRDefault="0037424C" w:rsidP="0037424C">
      <w:pPr>
        <w:ind w:firstLineChars="200" w:firstLine="420"/>
      </w:pPr>
      <w:r>
        <w:rPr>
          <w:rFonts w:hint="eastAsia"/>
        </w:rPr>
        <w:t>七、举办金湾区外国友人服务中心揭牌仪式</w:t>
      </w:r>
    </w:p>
    <w:p w:rsidR="0037424C" w:rsidRDefault="0037424C" w:rsidP="0037424C">
      <w:pPr>
        <w:ind w:firstLineChars="200" w:firstLine="420"/>
      </w:pPr>
      <w:r>
        <w:rPr>
          <w:rFonts w:hint="eastAsia"/>
        </w:rPr>
        <w:t>为增强外国友人对社区的认同感和归属感，让居住在金湾区不同国籍、文化背景、生活理念的外国友人交汇共生，外来文化与本土文化的相互交融，让金湾成为多元文化共存、交融、发展的精神家园，打造具有金湾特色的共处、共享、共融的国际型社区，根据《金湾区国际型试点社区建设三年行动计划（</w:t>
      </w:r>
      <w:r>
        <w:t>2020—2022</w:t>
      </w:r>
      <w:r>
        <w:t>）》任务要求，于</w:t>
      </w:r>
      <w:r>
        <w:t>12</w:t>
      </w:r>
      <w:r>
        <w:t>月</w:t>
      </w:r>
      <w:r>
        <w:t>25</w:t>
      </w:r>
      <w:r>
        <w:t>日举办了金湾区外国友人服务中心揭牌仪式，为外国友人定期举办活动，方便交流交友增添了个活动场所。</w:t>
      </w:r>
    </w:p>
    <w:p w:rsidR="0037424C" w:rsidRDefault="0037424C" w:rsidP="0037424C">
      <w:pPr>
        <w:ind w:firstLineChars="200" w:firstLine="420"/>
      </w:pPr>
      <w:r>
        <w:rPr>
          <w:rFonts w:hint="eastAsia"/>
        </w:rPr>
        <w:t>八、稳步推进成立金湾区总商会工作</w:t>
      </w:r>
    </w:p>
    <w:p w:rsidR="0037424C" w:rsidRDefault="0037424C" w:rsidP="0037424C">
      <w:pPr>
        <w:ind w:firstLineChars="200" w:firstLine="420"/>
      </w:pPr>
      <w:r>
        <w:t>11</w:t>
      </w:r>
      <w:r>
        <w:t>月</w:t>
      </w:r>
      <w:r>
        <w:t>10</w:t>
      </w:r>
      <w:r>
        <w:t>日下午，区工商联党组书记林伟萍亲自带队赴市工商联，与会员部部长李树君座谈，商讨成立金湾区总商会流程、手续和注意事项。</w:t>
      </w:r>
      <w:r>
        <w:t>12</w:t>
      </w:r>
      <w:r>
        <w:t>日召开区总商会筹备会议，委托三灶镇商会办理成立区总商会报批手续。</w:t>
      </w:r>
      <w:r>
        <w:t>12</w:t>
      </w:r>
      <w:r>
        <w:t>月</w:t>
      </w:r>
      <w:r>
        <w:t>1</w:t>
      </w:r>
      <w:r>
        <w:t>日，区工商联召集天章信息、银科医学等</w:t>
      </w:r>
      <w:r>
        <w:t>6</w:t>
      </w:r>
      <w:r>
        <w:t>家发起单位在名称核准申请书共同签字并盖章。</w:t>
      </w:r>
      <w:r>
        <w:t>12</w:t>
      </w:r>
      <w:r>
        <w:t>月</w:t>
      </w:r>
      <w:r>
        <w:t>14</w:t>
      </w:r>
      <w:r>
        <w:t>日提交区总商会名称预先核准资料给民政局。目前，等待区民政局批复名称核准通知书。下一步将向</w:t>
      </w:r>
      <w:r>
        <w:t>50</w:t>
      </w:r>
      <w:r>
        <w:t>家会员单位收集相关资料。</w:t>
      </w:r>
    </w:p>
    <w:p w:rsidR="0037424C" w:rsidRDefault="0037424C" w:rsidP="0037424C">
      <w:pPr>
        <w:ind w:firstLineChars="200" w:firstLine="420"/>
        <w:jc w:val="right"/>
      </w:pPr>
      <w:r w:rsidRPr="00164520">
        <w:rPr>
          <w:rFonts w:hint="eastAsia"/>
        </w:rPr>
        <w:t>金湾区工商业联合会</w:t>
      </w:r>
      <w:r w:rsidRPr="00164520">
        <w:t>2020</w:t>
      </w:r>
      <w:r>
        <w:rPr>
          <w:rFonts w:hint="eastAsia"/>
        </w:rPr>
        <w:t>-</w:t>
      </w:r>
      <w:r w:rsidRPr="00164520">
        <w:t>12</w:t>
      </w:r>
      <w:r>
        <w:rPr>
          <w:rFonts w:hint="eastAsia"/>
        </w:rPr>
        <w:t>-</w:t>
      </w:r>
      <w:r w:rsidRPr="00164520">
        <w:t>30</w:t>
      </w:r>
    </w:p>
    <w:p w:rsidR="0037424C" w:rsidRDefault="0037424C" w:rsidP="00DD5DB4">
      <w:pPr>
        <w:sectPr w:rsidR="0037424C" w:rsidSect="00DD5DB4">
          <w:type w:val="continuous"/>
          <w:pgSz w:w="11906" w:h="16838"/>
          <w:pgMar w:top="1644" w:right="1236" w:bottom="1418" w:left="1814" w:header="851" w:footer="907" w:gutter="0"/>
          <w:pgNumType w:start="1"/>
          <w:cols w:space="720"/>
          <w:docGrid w:type="lines" w:linePitch="341" w:charSpace="2373"/>
        </w:sectPr>
      </w:pPr>
    </w:p>
    <w:p w:rsidR="00367856" w:rsidRDefault="00367856"/>
    <w:sectPr w:rsidR="003678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7424C"/>
    <w:rsid w:val="00367856"/>
    <w:rsid w:val="003742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742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742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366</Words>
  <Characters>2088</Characters>
  <Application>Microsoft Office Word</Application>
  <DocSecurity>0</DocSecurity>
  <Lines>17</Lines>
  <Paragraphs>4</Paragraphs>
  <ScaleCrop>false</ScaleCrop>
  <Company>Win10NeT.COM</Company>
  <LinksUpToDate>false</LinksUpToDate>
  <CharactersWithSpaces>2450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2022-07-08T03:20:00Z</dcterms:created>
</cp:coreProperties>
</file>