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C4" w:rsidRDefault="00671FC4" w:rsidP="007C631A">
      <w:pPr>
        <w:pStyle w:val="1"/>
      </w:pPr>
      <w:r>
        <w:rPr>
          <w:rFonts w:hint="eastAsia"/>
        </w:rPr>
        <w:t>全联省联大力指导下</w:t>
      </w:r>
      <w:r>
        <w:t xml:space="preserve"> 两家基层商会在大兴安岭新林区成立</w:t>
      </w:r>
    </w:p>
    <w:p w:rsidR="00671FC4" w:rsidRDefault="00671FC4" w:rsidP="00671FC4">
      <w:pPr>
        <w:ind w:firstLineChars="200" w:firstLine="420"/>
      </w:pPr>
      <w:r>
        <w:rPr>
          <w:rFonts w:hint="eastAsia"/>
        </w:rPr>
        <w:t>（姜巍</w:t>
      </w:r>
      <w:r>
        <w:t xml:space="preserve"> </w:t>
      </w:r>
      <w:r>
        <w:t>记者蒋承志）在全国工商联和黑龙江省工商联的指导下，日前，大兴安岭地区新林区两家行业商会</w:t>
      </w:r>
      <w:r>
        <w:t>——</w:t>
      </w:r>
      <w:r>
        <w:t>旅游服务行业商会和绿色产业网络行业商会分别召开了成立大会。</w:t>
      </w:r>
    </w:p>
    <w:p w:rsidR="00671FC4" w:rsidRDefault="00671FC4" w:rsidP="00671FC4">
      <w:pPr>
        <w:ind w:firstLineChars="200" w:firstLine="420"/>
      </w:pPr>
      <w:r>
        <w:rPr>
          <w:rFonts w:hint="eastAsia"/>
        </w:rPr>
        <w:t>据悉，传统林区如何利用好新兴的商协会组织进行转型升级，是一直困扰包括新林区在内的大兴安岭林区的难题，今年</w:t>
      </w:r>
      <w:r>
        <w:t>7</w:t>
      </w:r>
      <w:r>
        <w:t>月，全国工商联第八调研联系工作组和黑龙江省工商联在新林区调研期间，就新林区如何开展基层工商联工作和如何加强行业商会建设等问题，进行了具体指导。随即，新林区加速了行业商会建设的步伐。新林区工商联负责人表示，之前工作中有行业商会建设的需求，但是作为基层工商联，在政策、管理等方面对行业商会建设缺少必要的信息，同时，如何通过对行业商会建设而推动区域经济尤其是传统林业地区的民营经济发展提供支持，一直是制约新林区商</w:t>
      </w:r>
      <w:r>
        <w:rPr>
          <w:rFonts w:hint="eastAsia"/>
        </w:rPr>
        <w:t>会工作的瓶颈。全联第八调研联系联系工作组和省工商联的联合指导，给新林区的商会建设工作提供了政策和制度保障。</w:t>
      </w:r>
    </w:p>
    <w:p w:rsidR="00671FC4" w:rsidRDefault="00671FC4" w:rsidP="00671FC4">
      <w:pPr>
        <w:ind w:firstLineChars="200" w:firstLine="420"/>
      </w:pPr>
      <w:r>
        <w:t>8</w:t>
      </w:r>
      <w:r>
        <w:t>月初，新林区又派出了专门工作团队，赴省工商联进行汇报和沟通，并在省工商联的协调下，与在哈尔滨的行业商会和异地商会进行了多起座谈，就商会建设和管理等具体问题，进行了参观学习。同时，黑龙江省工商联也在商会建设的问题上给予了政策辅导。</w:t>
      </w:r>
    </w:p>
    <w:p w:rsidR="00671FC4" w:rsidRDefault="00671FC4" w:rsidP="00671FC4">
      <w:pPr>
        <w:ind w:firstLineChars="200" w:firstLine="420"/>
      </w:pPr>
      <w:r>
        <w:t>8</w:t>
      </w:r>
      <w:r>
        <w:t>月底，两家行业商会的建立在相关部门的指导下已经初步具备了条件。</w:t>
      </w:r>
    </w:p>
    <w:p w:rsidR="00671FC4" w:rsidRDefault="00671FC4" w:rsidP="00671FC4">
      <w:pPr>
        <w:ind w:firstLineChars="200" w:firstLine="420"/>
      </w:pPr>
      <w:r>
        <w:rPr>
          <w:rFonts w:hint="eastAsia"/>
        </w:rPr>
        <w:t>在两个商会成立仪式上，新林区委常委、宣传部长、统战部长石磊到会讲话。会上，分别表决通过了《新林区旅游服务行业商会商会章程》《新林区绿色产业网络行业商会章程》和《新林区旅游服务行业商会会员大会选举办法》《新林区绿色产业网络行业商会会员大会选举办法》，分别选举产生了两个行业商会会长、副会长、秘书长、监事、监事长。孟庆贺当选新林区旅游服务行业商会会长，赵善民当选新林区绿色产业网络行业商会会长。</w:t>
      </w:r>
    </w:p>
    <w:p w:rsidR="00671FC4" w:rsidRDefault="00671FC4" w:rsidP="00671FC4">
      <w:pPr>
        <w:ind w:firstLineChars="200" w:firstLine="420"/>
      </w:pPr>
      <w:r>
        <w:rPr>
          <w:rFonts w:hint="eastAsia"/>
        </w:rPr>
        <w:t>成立仪式上，新林区有关负责人表示，新林区旅游服务行业商会和新林区绿色产业网络行业商会成立，是新林区民营企业界的一件大喜事，同时也是新林区政治、经济社会生活中的一件的大事，是推动新林区民营经济发展的有力举措，标志着新林区民营企业在携手共同发展、做大做强产业上又迈出了可喜一步，必将对进一步推动区域经济转型发展产生重大深远的意义。</w:t>
      </w:r>
    </w:p>
    <w:p w:rsidR="00671FC4" w:rsidRDefault="00671FC4" w:rsidP="00671FC4">
      <w:pPr>
        <w:ind w:firstLineChars="200" w:firstLine="420"/>
      </w:pPr>
      <w:r>
        <w:rPr>
          <w:rFonts w:hint="eastAsia"/>
        </w:rPr>
        <w:t>会议提出，各行业商会要进一步提升服务意识，加强内外沟通联系，积极引导新林区民营企业家精诚团结、携手并肩，共同推动新林区民营经济又好又快发展。</w:t>
      </w:r>
    </w:p>
    <w:p w:rsidR="00671FC4" w:rsidRDefault="00671FC4" w:rsidP="00671FC4">
      <w:pPr>
        <w:ind w:firstLineChars="200" w:firstLine="420"/>
      </w:pPr>
      <w:r>
        <w:rPr>
          <w:rFonts w:hint="eastAsia"/>
        </w:rPr>
        <w:t>石磊也表示，新林区委统战部、工商联要紧紧围绕区委中心工作，不断创新服务方式，积极为企业提供政策、法律咨询等方面的服务，努力成为企业发展的“智囊团”，实现资源共享，优势互补，推动企业做大做强，为区域经济社会发展贡献力量。</w:t>
      </w:r>
    </w:p>
    <w:p w:rsidR="00671FC4" w:rsidRDefault="00671FC4" w:rsidP="00671FC4">
      <w:pPr>
        <w:ind w:firstLineChars="200" w:firstLine="420"/>
      </w:pPr>
      <w:r>
        <w:rPr>
          <w:rFonts w:hint="eastAsia"/>
        </w:rPr>
        <w:t>会上，两家行业商会负责人表示，要以商会成立为契机，团结带领广大民营企业家，交流商机，抱团取暖，共谋发展。</w:t>
      </w:r>
    </w:p>
    <w:p w:rsidR="00671FC4" w:rsidRDefault="00671FC4" w:rsidP="00671FC4">
      <w:pPr>
        <w:ind w:firstLineChars="200" w:firstLine="420"/>
        <w:rPr>
          <w:rFonts w:hint="eastAsia"/>
        </w:rPr>
      </w:pPr>
      <w:r>
        <w:rPr>
          <w:rFonts w:hint="eastAsia"/>
        </w:rPr>
        <w:t>新林区旅游服务行业商会会员、新林区绿色产业网络行业商会会员、区委统战部、工商联全体工作人员</w:t>
      </w:r>
      <w:r>
        <w:t>120</w:t>
      </w:r>
      <w:r>
        <w:t>余人参加了成立大会。</w:t>
      </w:r>
    </w:p>
    <w:p w:rsidR="00671FC4" w:rsidRDefault="00671FC4" w:rsidP="00671FC4">
      <w:pPr>
        <w:ind w:firstLineChars="200" w:firstLine="420"/>
        <w:jc w:val="right"/>
        <w:rPr>
          <w:rFonts w:hint="eastAsia"/>
        </w:rPr>
      </w:pPr>
      <w:r>
        <w:rPr>
          <w:rFonts w:hint="eastAsia"/>
        </w:rPr>
        <w:t>中华工商网</w:t>
      </w:r>
      <w:r>
        <w:t>2019-09-09</w:t>
      </w:r>
    </w:p>
    <w:p w:rsidR="00671FC4" w:rsidRDefault="00671FC4" w:rsidP="009535DB">
      <w:pPr>
        <w:sectPr w:rsidR="00671FC4" w:rsidSect="009535DB">
          <w:type w:val="continuous"/>
          <w:pgSz w:w="11906" w:h="16838" w:code="9"/>
          <w:pgMar w:top="1644" w:right="1236" w:bottom="1418" w:left="1814" w:header="851" w:footer="907" w:gutter="0"/>
          <w:pgNumType w:start="1"/>
          <w:cols w:space="425"/>
          <w:docGrid w:type="lines" w:linePitch="341" w:charSpace="2373"/>
        </w:sectPr>
      </w:pPr>
    </w:p>
    <w:p w:rsidR="00667E00" w:rsidRDefault="00667E00"/>
    <w:sectPr w:rsidR="00667E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1FC4"/>
    <w:rsid w:val="00667E00"/>
    <w:rsid w:val="00671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71F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71FC4"/>
    <w:rPr>
      <w:rFonts w:ascii="黑体" w:eastAsia="黑体" w:hAnsi="宋体" w:cs="Times New Roman"/>
      <w:b/>
      <w:kern w:val="36"/>
      <w:sz w:val="32"/>
      <w:szCs w:val="32"/>
    </w:rPr>
  </w:style>
  <w:style w:type="paragraph" w:customStyle="1" w:styleId="Char2CharCharChar">
    <w:name w:val="Char2 Char Char Char"/>
    <w:basedOn w:val="a"/>
    <w:autoRedefine/>
    <w:rsid w:val="00671FC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2022-07-17T07:31:00Z</dcterms:created>
</cp:coreProperties>
</file>