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F3" w:rsidRDefault="00B832F3" w:rsidP="00BB7AAF">
      <w:pPr>
        <w:pStyle w:val="1"/>
      </w:pPr>
      <w:r w:rsidRPr="00BB7AAF">
        <w:rPr>
          <w:rFonts w:hint="eastAsia"/>
        </w:rPr>
        <w:t>内蒙古工商联、法学会携手为民营企业提供法律服务</w:t>
      </w:r>
    </w:p>
    <w:p w:rsidR="00B832F3" w:rsidRDefault="00B832F3" w:rsidP="00B832F3">
      <w:pPr>
        <w:ind w:firstLineChars="200" w:firstLine="420"/>
      </w:pPr>
      <w:r>
        <w:rPr>
          <w:rFonts w:hint="eastAsia"/>
        </w:rPr>
        <w:t>日前，内蒙古自治区工商联与内蒙古自治区法学会共同举办“为民营企业提供法律服务活动推进会”。推进会上，对如何做好民营企业法律服务工作提出了明确具体的要求，并共同签署法律服务合作框架协议。</w:t>
      </w:r>
    </w:p>
    <w:p w:rsidR="00B832F3" w:rsidRDefault="00B832F3" w:rsidP="00B832F3">
      <w:pPr>
        <w:ind w:firstLineChars="200" w:firstLine="420"/>
      </w:pPr>
      <w:r>
        <w:rPr>
          <w:rFonts w:hint="eastAsia"/>
        </w:rPr>
        <w:t>会议现场（主办方供图）</w:t>
      </w:r>
    </w:p>
    <w:p w:rsidR="00B832F3" w:rsidRDefault="00B832F3" w:rsidP="00B832F3">
      <w:pPr>
        <w:ind w:firstLineChars="200" w:firstLine="420"/>
      </w:pPr>
      <w:r>
        <w:rPr>
          <w:rFonts w:hint="eastAsia"/>
        </w:rPr>
        <w:t>据介绍，内蒙古自治区工商联在推进民营企业法律服务工作中，通过建立合作机制、开展“法律体检”、成立律师志愿服务团、召开“万所联万会”、同时成立内蒙古自治区工商联法律委员会、组成法律服务律师团、制定印发商事调解相关规范等方式，推动法律服务工作取得实效。</w:t>
      </w:r>
    </w:p>
    <w:p w:rsidR="00B832F3" w:rsidRDefault="00B832F3" w:rsidP="00B832F3">
      <w:pPr>
        <w:ind w:firstLineChars="200" w:firstLine="420"/>
      </w:pPr>
      <w:r>
        <w:rPr>
          <w:rFonts w:hint="eastAsia"/>
        </w:rPr>
        <w:t>法律服务合作框架协议签署后，双方将加强日常沟通联系，定期召开工作会议研究需要共同推动落实的合作事宜；联合开展调查研究，不断增强法律服务的针对性和实效性；要健全法治宣传合作，提升法治宣传的覆盖面；加强信息交流互联互通，提升民营企业法律风险防范意识和防御能力；要研判解决法律诉求，深入了解民营企业对法治建设的所思、所想、所盼，听取民营企业家对法治建设和工商联、法学会法律服务工作的意见建议，进一步优化自治区法治化营商环境。</w:t>
      </w:r>
    </w:p>
    <w:p w:rsidR="00B832F3" w:rsidRDefault="00B832F3" w:rsidP="00B832F3">
      <w:pPr>
        <w:ind w:firstLineChars="200" w:firstLine="420"/>
        <w:jc w:val="right"/>
      </w:pPr>
      <w:r w:rsidRPr="00BB7AAF">
        <w:rPr>
          <w:rFonts w:hint="eastAsia"/>
        </w:rPr>
        <w:t>搜狐</w:t>
      </w:r>
      <w:r w:rsidRPr="00BB7AAF">
        <w:t>2021-12-08</w:t>
      </w:r>
    </w:p>
    <w:p w:rsidR="00B832F3" w:rsidRDefault="00B832F3" w:rsidP="00437FE8">
      <w:pPr>
        <w:sectPr w:rsidR="00B832F3" w:rsidSect="00437FE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C5102" w:rsidRDefault="00BC5102"/>
    <w:sectPr w:rsidR="00BC5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2F3"/>
    <w:rsid w:val="00B832F3"/>
    <w:rsid w:val="00BC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832F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832F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Sky123.Org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2022-08-16T01:35:00Z</dcterms:created>
</cp:coreProperties>
</file>