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9C2" w:rsidRDefault="009069C2" w:rsidP="009A28B0">
      <w:pPr>
        <w:pStyle w:val="1"/>
      </w:pPr>
      <w:r>
        <w:rPr>
          <w:rFonts w:hint="eastAsia"/>
        </w:rPr>
        <w:t>全国工商联五金机电商会：党建引领会员企业高质量发展</w:t>
      </w:r>
    </w:p>
    <w:p w:rsidR="009069C2" w:rsidRDefault="009069C2" w:rsidP="009A28B0">
      <w:r>
        <w:rPr>
          <w:rFonts w:hint="eastAsia"/>
        </w:rPr>
        <w:t xml:space="preserve">　　近日，全国工商联五金机电商会党支部书记、会长严立淼在商会会员企业——梁平亿联建材家居五金城，以“不忘初心、牢记使命，以党建引领会员企业高质量发展”为主题，上了一堂生动、精彩的专题党课，五金机电商会会员企业的</w:t>
      </w:r>
      <w:r>
        <w:t>80</w:t>
      </w:r>
      <w:r>
        <w:t>余名党员参加了此次专题党课教育。</w:t>
      </w:r>
    </w:p>
    <w:p w:rsidR="009069C2" w:rsidRDefault="009069C2" w:rsidP="009A28B0">
      <w:r>
        <w:rPr>
          <w:rFonts w:hint="eastAsia"/>
        </w:rPr>
        <w:t xml:space="preserve">　　在授课中，严立淼详细阐述了“不忘初心、牢记使命”主题教育的重大意义、总体要求、根本任务和具体目标。“中国特色社会主义进入了新时代，我国经济发展也进入了新时代。推动高质量发展，既是保持经济持续健康发展的必然要求，也是适应我国社会主要矛盾变化和全面建成小康社会、全面建设社会主义现代化国家的必然要求，更是遵循经济规律发展的必然要求。高质量发展，是习近平总书记经济思想极其重要的组成部分，是坚持新发展理念的发展，是环境友好型的发展，是有较快速度的发展，是更加可持续的发展，是能够借鉴推广的发展。”</w:t>
      </w:r>
    </w:p>
    <w:p w:rsidR="009069C2" w:rsidRDefault="009069C2" w:rsidP="009A28B0">
      <w:r>
        <w:rPr>
          <w:rFonts w:hint="eastAsia"/>
        </w:rPr>
        <w:t xml:space="preserve">　　严立淼结合自己的学习体会提出，民营企业要“头顶明灯”“眼观六路”“手握利器”“心有情怀”“脚踏实地”，不忘初心、牢记使命，永远听党话、跟党走、感党恩，积极践行新发展理念。他说，当前，外部环境复杂多变，历史机遇与重大风险并存。在这种情况下，民营企业更要听党话、跟党走、感党恩，在习近平总书记指明的高质量发展的道路上，坚定信心，奋勇前进；要保持战略定力，“发扬斗争精神、增强斗争本领”，在斗争中争取团结，在斗争中谋求合作，在斗争中争取共赢；要做足企业发展功课，用好用活惠企政策；要创新企业发展理念，走绿色可持续发展之路；要踏踏实实办好实业不动摇。</w:t>
      </w:r>
    </w:p>
    <w:p w:rsidR="009069C2" w:rsidRDefault="009069C2" w:rsidP="009A28B0">
      <w:r>
        <w:rPr>
          <w:rFonts w:hint="eastAsia"/>
        </w:rPr>
        <w:t xml:space="preserve">　　严立淼要求会员企业要高度重视非公有制经济党组织建设，要始终坚持党的领导，坚持“两个健康”主题，要紧紧把握“以党建促服务，以服务强党建”的工作核心，努力做好三方面工作：首先是确定工作总体要求。全面加强学习和探索，切实做到“企业</w:t>
      </w:r>
      <w:r>
        <w:t>+</w:t>
      </w:r>
      <w:r>
        <w:t>党建</w:t>
      </w:r>
      <w:r>
        <w:t>”</w:t>
      </w:r>
      <w:r>
        <w:t>的有效结合，逐步建立具有非公有制经济特色、特点的工作运行体系。其次是加强工作覆盖效果。全力做好企业党员人数的统计和企业党员发展工作，关心关注企业党员的思想、工作状况，增强党员对党组织的归属感、荣誉感和使命感。三是提升服务水平。把服务工作作为党组织工作的核心、中心、重点，充分发</w:t>
      </w:r>
      <w:r>
        <w:rPr>
          <w:rFonts w:hint="eastAsia"/>
        </w:rPr>
        <w:t>挥企业党员的带头、示范、典型作用，把我们党长期奋斗形成的伟大精神融入到推动企业发展之中，切实激发全体员工干事创业的积极性、主动性和创造性，为企业发展提供不竭动力和高质量人才队伍。</w:t>
      </w:r>
    </w:p>
    <w:p w:rsidR="009069C2" w:rsidRDefault="009069C2" w:rsidP="009A28B0">
      <w:pPr>
        <w:ind w:firstLine="420"/>
        <w:rPr>
          <w:rFonts w:hint="eastAsia"/>
        </w:rPr>
      </w:pPr>
      <w:r>
        <w:rPr>
          <w:rFonts w:hint="eastAsia"/>
        </w:rPr>
        <w:t>与会党员纷纷表示，一定会加强学习，提高党性修养，胸怀梦想、筑牢信仰、坚守岗位、多办实事，以实实在在的成绩践行“初心”和“使命”，把对党忠诚的“初心”体现在“使命”的实际行动上，落实到每天的工作之中。</w:t>
      </w:r>
    </w:p>
    <w:p w:rsidR="009069C2" w:rsidRDefault="009069C2" w:rsidP="009A28B0">
      <w:pPr>
        <w:ind w:firstLine="420"/>
        <w:jc w:val="right"/>
        <w:rPr>
          <w:rFonts w:hint="eastAsia"/>
        </w:rPr>
      </w:pPr>
      <w:r>
        <w:t>中华工商时报</w:t>
      </w:r>
      <w:r>
        <w:t>2019-10-24</w:t>
      </w:r>
    </w:p>
    <w:p w:rsidR="009069C2" w:rsidRDefault="009069C2" w:rsidP="00BD6C84">
      <w:pPr>
        <w:sectPr w:rsidR="009069C2" w:rsidSect="00BD6C8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3F60" w:rsidRDefault="00D43F60"/>
    <w:sectPr w:rsidR="00D43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69C2"/>
    <w:rsid w:val="009069C2"/>
    <w:rsid w:val="00D43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069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069C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069C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>Microsoft</Company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2022-07-17T10:27:00Z</dcterms:created>
</cp:coreProperties>
</file>