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2905" w:rsidRDefault="00FA2905" w:rsidP="00515009">
      <w:pPr>
        <w:pStyle w:val="1"/>
      </w:pPr>
      <w:r w:rsidRPr="00515009">
        <w:rPr>
          <w:rFonts w:hint="eastAsia"/>
        </w:rPr>
        <w:t>惠州市工商联推动机关党建带动非公党建提质增效</w:t>
      </w:r>
    </w:p>
    <w:p w:rsidR="00FA2905" w:rsidRDefault="00FA2905" w:rsidP="00FA2905">
      <w:pPr>
        <w:ind w:firstLineChars="200" w:firstLine="420"/>
        <w:jc w:val="left"/>
      </w:pPr>
      <w:r>
        <w:rPr>
          <w:rFonts w:hint="eastAsia"/>
        </w:rPr>
        <w:t>“我志愿加入中国共产党，拥护党的纲领，遵守党的章程……”</w:t>
      </w:r>
      <w:r>
        <w:t>5</w:t>
      </w:r>
      <w:r>
        <w:t>月</w:t>
      </w:r>
      <w:r>
        <w:t>16</w:t>
      </w:r>
      <w:r>
        <w:t>日，在龙门县龙江镇，一场</w:t>
      </w:r>
      <w:r>
        <w:t>“</w:t>
      </w:r>
      <w:r>
        <w:t>政治生日</w:t>
      </w:r>
      <w:r>
        <w:t>”</w:t>
      </w:r>
      <w:r>
        <w:t>暨</w:t>
      </w:r>
      <w:r>
        <w:t>“</w:t>
      </w:r>
      <w:r>
        <w:t>乡村振兴有我</w:t>
      </w:r>
      <w:r>
        <w:t>”</w:t>
      </w:r>
      <w:r>
        <w:t>主题活动举行。在市工商联、市非公党委的引领下，惠州市青年企业家联合会党支部、惠州市紫金商会党支部、广东省湖北商会第三党支部的党员民营企业家们面向鲜红的党旗，郑重地举起右拳，重温入党誓词。</w:t>
      </w:r>
    </w:p>
    <w:p w:rsidR="00FA2905" w:rsidRDefault="00FA2905" w:rsidP="00FA2905">
      <w:pPr>
        <w:ind w:firstLineChars="200" w:firstLine="420"/>
        <w:jc w:val="left"/>
      </w:pPr>
      <w:r>
        <w:rPr>
          <w:rFonts w:hint="eastAsia"/>
        </w:rPr>
        <w:t>这是市工商联以“五个强化”党建工作法推动机关党建带动非公党建提质增效的一个缩影。今年，市工商联以开展模范机关创建“巩固提升年”活动为契机，探索实施“五个强化”党建工作法（强化政治引领、强化责任落实、强化运行规范、强化带动融合、强化服务中心），推动机关党建带动非公党建同向发力，促进企业党建和事业发展同频共振，为非公经济发展注入红色动力，奋力谱写高质量发展新篇章。</w:t>
      </w:r>
    </w:p>
    <w:p w:rsidR="00FA2905" w:rsidRDefault="00FA2905" w:rsidP="00FA2905">
      <w:pPr>
        <w:ind w:firstLineChars="200" w:firstLine="420"/>
        <w:jc w:val="left"/>
      </w:pPr>
      <w:r>
        <w:rPr>
          <w:rFonts w:hint="eastAsia"/>
        </w:rPr>
        <w:t>市工商联组织多家商协会、企业学习贯彻省第十三次党代会精神。</w:t>
      </w:r>
    </w:p>
    <w:p w:rsidR="00FA2905" w:rsidRDefault="00FA2905" w:rsidP="00FA2905">
      <w:pPr>
        <w:ind w:firstLineChars="200" w:firstLine="420"/>
        <w:jc w:val="left"/>
      </w:pPr>
      <w:r>
        <w:rPr>
          <w:rFonts w:hint="eastAsia"/>
        </w:rPr>
        <w:t>拧紧“总开关”</w:t>
      </w:r>
    </w:p>
    <w:p w:rsidR="00FA2905" w:rsidRDefault="00FA2905" w:rsidP="00FA2905">
      <w:pPr>
        <w:ind w:firstLineChars="200" w:firstLine="420"/>
        <w:jc w:val="left"/>
      </w:pPr>
      <w:r>
        <w:rPr>
          <w:rFonts w:hint="eastAsia"/>
        </w:rPr>
        <w:t>实施“五个强化”党建工作法</w:t>
      </w:r>
    </w:p>
    <w:p w:rsidR="00FA2905" w:rsidRDefault="00FA2905" w:rsidP="00FA2905">
      <w:pPr>
        <w:ind w:firstLineChars="200" w:firstLine="420"/>
        <w:jc w:val="left"/>
      </w:pPr>
      <w:r>
        <w:rPr>
          <w:rFonts w:hint="eastAsia"/>
        </w:rPr>
        <w:t>按照“信任、团结、服务、引导、教育”十字方针要求，近年来，市工商联深入贯彻新时代党建工作要求，牢固树立“围绕中心抓党建、抓好党建促发展”的理念，探索实施“五个强化”党建工作法。</w:t>
      </w:r>
    </w:p>
    <w:p w:rsidR="00FA2905" w:rsidRDefault="00FA2905" w:rsidP="00FA2905">
      <w:pPr>
        <w:ind w:firstLineChars="200" w:firstLine="420"/>
        <w:jc w:val="left"/>
      </w:pPr>
      <w:r>
        <w:rPr>
          <w:rFonts w:hint="eastAsia"/>
        </w:rPr>
        <w:t>“目的就是通过机关党建带动非公党建，引导民营经济人士完整准确理解‘两个毫不动摇’，坚定制度自信，为惠州建设更加幸福国内一流城市作出贡献。”市委统战部副部长、市工商联党组书记魏海勇表示，在“五个强化”党建工作法中，强化政治引领被视为理想信念的“总开关”，排在了首要位置。</w:t>
      </w:r>
    </w:p>
    <w:p w:rsidR="00FA2905" w:rsidRDefault="00FA2905" w:rsidP="00FA2905">
      <w:pPr>
        <w:ind w:firstLineChars="200" w:firstLine="420"/>
        <w:jc w:val="left"/>
      </w:pPr>
      <w:r>
        <w:rPr>
          <w:rFonts w:hint="eastAsia"/>
        </w:rPr>
        <w:t>据介绍，市工商联一方面制定党组理论学习中心组暨党支部年度学习计划，建好用好宣传阵地。例如，利用干部培训网络学院、学习强国等平台，市工商联微信公众号、会员微信群、商协会交流群和惠州非公经济组织党建微信公众号等融媒体，以及电子显示屏、悬挂横幅等手段，组织学习宣传习近平新时代中国特色社会主义思想，宣传党的路线方针政策和支持民营经济发展的一系列重要指示和批示精神，帮助广大非公经济人士完整准确理解“两个毫不动摇”，坚定制度自信。</w:t>
      </w:r>
    </w:p>
    <w:p w:rsidR="00FA2905" w:rsidRDefault="00FA2905" w:rsidP="00FA2905">
      <w:pPr>
        <w:ind w:firstLineChars="200" w:firstLine="420"/>
        <w:jc w:val="left"/>
      </w:pPr>
      <w:r>
        <w:rPr>
          <w:rFonts w:hint="eastAsia"/>
        </w:rPr>
        <w:t>另一方面，市工商联积极组织党员干部、各商协会和会员企业党组织等开展理想信念教育培训。至今，已有</w:t>
      </w:r>
      <w:r>
        <w:t>600</w:t>
      </w:r>
      <w:r>
        <w:t>多人次赴红旗渠、西柏坡、延安等地参加培训。</w:t>
      </w:r>
    </w:p>
    <w:p w:rsidR="00FA2905" w:rsidRDefault="00FA2905" w:rsidP="00FA2905">
      <w:pPr>
        <w:ind w:firstLineChars="200" w:firstLine="420"/>
        <w:jc w:val="left"/>
      </w:pPr>
      <w:r>
        <w:rPr>
          <w:rFonts w:hint="eastAsia"/>
        </w:rPr>
        <w:t>今年，市工商联、市非公党委把过“政治生日”作为重要的政治仪式，举全会之力，突出非公“党味”，先后两次召开专题会议研究，</w:t>
      </w:r>
      <w:r>
        <w:t>6</w:t>
      </w:r>
      <w:r>
        <w:t>次修订完善方案预案，多次实地调研协调，两次全流程推演，引导党员领导干部牢记党员</w:t>
      </w:r>
      <w:r>
        <w:t>“</w:t>
      </w:r>
      <w:r>
        <w:t>第一身份</w:t>
      </w:r>
      <w:r>
        <w:t>”</w:t>
      </w:r>
      <w:r>
        <w:t>，激励担当作为，大力营造干事创业浓厚氛围。今年以来，市工商联、市非公党委已举办了多场</w:t>
      </w:r>
      <w:r>
        <w:t>“</w:t>
      </w:r>
      <w:r>
        <w:t>政治生日</w:t>
      </w:r>
      <w:r>
        <w:t>”</w:t>
      </w:r>
      <w:r>
        <w:t>活动。</w:t>
      </w:r>
    </w:p>
    <w:p w:rsidR="00FA2905" w:rsidRDefault="00FA2905" w:rsidP="00FA2905">
      <w:pPr>
        <w:ind w:firstLineChars="200" w:firstLine="420"/>
        <w:jc w:val="left"/>
      </w:pPr>
      <w:r>
        <w:rPr>
          <w:rFonts w:hint="eastAsia"/>
        </w:rPr>
        <w:t>这些仪式感满满的“政治生日”活动给非公经济人士留下深刻印象。“‘政治生日’庄严而温暖，让我想起入党第一次庄严宣誓的那一天，坚定了我的初心和使命，我将带领企业奋力拼搏、力争一流。”民营企业家贺妙忠说道。惠州市女企业家协会党支部副书记吕桂莲直言：“很受教育和启发，收获很大。”</w:t>
      </w:r>
    </w:p>
    <w:p w:rsidR="00FA2905" w:rsidRDefault="00FA2905" w:rsidP="00FA2905">
      <w:pPr>
        <w:ind w:firstLineChars="200" w:firstLine="420"/>
        <w:jc w:val="left"/>
      </w:pPr>
      <w:r>
        <w:rPr>
          <w:rFonts w:hint="eastAsia"/>
        </w:rPr>
        <w:t>民营企业家开展镇企对接暨走访慰问活动。</w:t>
      </w:r>
    </w:p>
    <w:p w:rsidR="00FA2905" w:rsidRDefault="00FA2905" w:rsidP="00FA2905">
      <w:pPr>
        <w:ind w:firstLineChars="200" w:firstLine="420"/>
        <w:jc w:val="left"/>
      </w:pPr>
      <w:r>
        <w:rPr>
          <w:rFonts w:hint="eastAsia"/>
        </w:rPr>
        <w:t>牵住“牛鼻子”</w:t>
      </w:r>
    </w:p>
    <w:p w:rsidR="00FA2905" w:rsidRDefault="00FA2905" w:rsidP="00FA2905">
      <w:pPr>
        <w:ind w:firstLineChars="200" w:firstLine="420"/>
        <w:jc w:val="left"/>
      </w:pPr>
      <w:r>
        <w:rPr>
          <w:rFonts w:hint="eastAsia"/>
        </w:rPr>
        <w:t>将机关和非公党建工作纳入重要议程</w:t>
      </w:r>
    </w:p>
    <w:p w:rsidR="00FA2905" w:rsidRDefault="00FA2905" w:rsidP="00FA2905">
      <w:pPr>
        <w:ind w:firstLineChars="200" w:firstLine="420"/>
        <w:jc w:val="left"/>
      </w:pPr>
      <w:r>
        <w:rPr>
          <w:rFonts w:hint="eastAsia"/>
        </w:rPr>
        <w:t>“我们认为，强化责任落实是牵住党建工作落地的‘牛鼻子’。”魏海勇介绍，今年</w:t>
      </w:r>
      <w:r>
        <w:t>4</w:t>
      </w:r>
      <w:r>
        <w:t>月，市工商联出台了《惠州市工商联开展模范机关创建</w:t>
      </w:r>
      <w:r>
        <w:t>“</w:t>
      </w:r>
      <w:r>
        <w:t>巩固提升年</w:t>
      </w:r>
      <w:r>
        <w:t>”</w:t>
      </w:r>
      <w:r>
        <w:t>活动方案》（以下简称</w:t>
      </w:r>
      <w:r>
        <w:t>“</w:t>
      </w:r>
      <w:r>
        <w:t>《方案》</w:t>
      </w:r>
      <w:r>
        <w:t>”</w:t>
      </w:r>
      <w:r>
        <w:t>），明确提出要压紧压实党建责任，把党建工作与工商联业务工作一起谋划、一起部署、一起检查、一起考核。</w:t>
      </w:r>
    </w:p>
    <w:p w:rsidR="00FA2905" w:rsidRDefault="00FA2905" w:rsidP="00FA2905">
      <w:pPr>
        <w:ind w:firstLineChars="200" w:firstLine="420"/>
        <w:jc w:val="left"/>
      </w:pPr>
      <w:r>
        <w:rPr>
          <w:rFonts w:hint="eastAsia"/>
        </w:rPr>
        <w:t>目前，市工商联已全面落实党建主体责任与“一岗双责”，压实领导班子成员和各科室负责人党建责任。党组书记对党建工作负总责，分管党务、人事的领导担任党支部书记，两名科长担任支委成员；其他领导班子成员对职责范围内、各科室负责人对本科室的党建工作负责，确保双重责任履行到位。</w:t>
      </w:r>
    </w:p>
    <w:p w:rsidR="00FA2905" w:rsidRDefault="00FA2905" w:rsidP="00FA2905">
      <w:pPr>
        <w:ind w:firstLineChars="200" w:firstLine="420"/>
        <w:jc w:val="left"/>
      </w:pPr>
      <w:r>
        <w:rPr>
          <w:rFonts w:hint="eastAsia"/>
        </w:rPr>
        <w:t>同时，市工商联树立起党建工作标准，将机关党建和非公党建工作纳入工商联重要议事日程贯穿全年。其中，年初召开党建工作专题会议，安排部署年度党建工作重点任务；年中进行阶段讲评，查找整改问题，督促抓好落实；年底结合年终工作总结，召开支部党员大会，进行民主评议。“对于在党建工作中履职不好、落实不严、评议较差的，由党支部书记进行谈话提醒或批评教育，取消本年度评优评先资格。”魏海勇说。</w:t>
      </w:r>
    </w:p>
    <w:p w:rsidR="00FA2905" w:rsidRDefault="00FA2905" w:rsidP="00FA2905">
      <w:pPr>
        <w:ind w:firstLineChars="200" w:firstLine="420"/>
        <w:jc w:val="left"/>
      </w:pPr>
      <w:r>
        <w:rPr>
          <w:rFonts w:hint="eastAsia"/>
        </w:rPr>
        <w:t>据了解，根据《方案》，市工商联还将提升党组织班子能力水平作为重点工作之一，结合年度中心工作、党建工作任务，细化完善党组织书记党建工作责任清单，扎实开展党建工作述职评议考核工作。同时，强化激励机制，结合年度绩效考核开展党建工作考评，在同等条件下，党务干部优先评定年度工作优秀等次，推动党组织班子充分发挥头雁作用，全面提高机关党建工作水平。</w:t>
      </w:r>
    </w:p>
    <w:p w:rsidR="00FA2905" w:rsidRDefault="00FA2905" w:rsidP="00FA2905">
      <w:pPr>
        <w:ind w:firstLineChars="200" w:firstLine="420"/>
        <w:jc w:val="left"/>
      </w:pPr>
      <w:r>
        <w:rPr>
          <w:rFonts w:hint="eastAsia"/>
        </w:rPr>
        <w:t>非公经济人士参加理想信念教育培训活动。</w:t>
      </w:r>
    </w:p>
    <w:p w:rsidR="00FA2905" w:rsidRDefault="00FA2905" w:rsidP="00FA2905">
      <w:pPr>
        <w:ind w:firstLineChars="200" w:firstLine="420"/>
        <w:jc w:val="left"/>
      </w:pPr>
      <w:r>
        <w:rPr>
          <w:rFonts w:hint="eastAsia"/>
        </w:rPr>
        <w:t>落实“施工图”</w:t>
      </w:r>
    </w:p>
    <w:p w:rsidR="00FA2905" w:rsidRDefault="00FA2905" w:rsidP="00FA2905">
      <w:pPr>
        <w:ind w:firstLineChars="200" w:firstLine="420"/>
        <w:jc w:val="left"/>
      </w:pPr>
      <w:r>
        <w:rPr>
          <w:rFonts w:hint="eastAsia"/>
        </w:rPr>
        <w:t>将党的政治优势转化为企业发展优势</w:t>
      </w:r>
    </w:p>
    <w:p w:rsidR="00FA2905" w:rsidRDefault="00FA2905" w:rsidP="00FA2905">
      <w:pPr>
        <w:ind w:firstLineChars="200" w:firstLine="420"/>
        <w:jc w:val="left"/>
      </w:pPr>
      <w:r>
        <w:rPr>
          <w:rFonts w:hint="eastAsia"/>
        </w:rPr>
        <w:t>“党建做实了就是生产力，做强了就是竞争力，做细了就是凝聚力。”胜宏科技（惠州）股份有限公司党支部负责人张如萍介绍，在上级党组织的指导下，胜宏科技党支部落实“三到位”、推动“</w:t>
      </w:r>
      <w:r>
        <w:t>1-8”</w:t>
      </w:r>
      <w:r>
        <w:t>工作法，全面规范企业党组织建设，切实将党建工作落到实处，通过充分发挥党支部战斗堡垒和党员先锋模范作用，解决企业安全生产、经营管理中遇到的疑难问题，把党的政治优势转化为企业的竞争优势和发展优势。</w:t>
      </w:r>
    </w:p>
    <w:p w:rsidR="00FA2905" w:rsidRDefault="00FA2905" w:rsidP="00FA2905">
      <w:pPr>
        <w:ind w:firstLineChars="200" w:firstLine="420"/>
        <w:jc w:val="left"/>
      </w:pPr>
      <w:r>
        <w:rPr>
          <w:rFonts w:hint="eastAsia"/>
        </w:rPr>
        <w:t>例如，胜宏科技党支部设立了党员示范岗，每年评比“年度优秀共产党员”，形成“一本周刊</w:t>
      </w:r>
      <w:r>
        <w:t>+</w:t>
      </w:r>
      <w:r>
        <w:t>两个平台</w:t>
      </w:r>
      <w:r>
        <w:t>+</w:t>
      </w:r>
      <w:r>
        <w:t>多个载体</w:t>
      </w:r>
      <w:r>
        <w:t>”</w:t>
      </w:r>
      <w:r>
        <w:t>的</w:t>
      </w:r>
      <w:r>
        <w:t>“1+2+N”</w:t>
      </w:r>
      <w:r>
        <w:t>学习教育模式；组建</w:t>
      </w:r>
      <w:r>
        <w:t>“</w:t>
      </w:r>
      <w:r>
        <w:t>党员讲师团</w:t>
      </w:r>
      <w:r>
        <w:t>”</w:t>
      </w:r>
      <w:r>
        <w:t>，实施技能实训、岗位练兵、组织引导、师徒结对，与机关事业单位结对共建，推进企业党建与企业发展相互促进。在新冠肺炎疫情爆发时，胜宏科技党支部第一时间成立以党员干部为骨干的疫情防控领导小组，</w:t>
      </w:r>
      <w:r>
        <w:t>28</w:t>
      </w:r>
      <w:r>
        <w:t>名党员带头坚守抗疫一线，推动落实疫情防控和复工复产工作。</w:t>
      </w:r>
    </w:p>
    <w:p w:rsidR="00FA2905" w:rsidRDefault="00FA2905" w:rsidP="00FA2905">
      <w:pPr>
        <w:ind w:firstLineChars="200" w:firstLine="420"/>
        <w:jc w:val="left"/>
      </w:pPr>
      <w:r>
        <w:rPr>
          <w:rFonts w:hint="eastAsia"/>
        </w:rPr>
        <w:t>不仅胜宏科技，在市工商联指导下，市女企业家协会党支部也全面加强支部建设，建立健全“三会一课”等制度。今年</w:t>
      </w:r>
      <w:r>
        <w:t>4</w:t>
      </w:r>
      <w:r>
        <w:t>月还特别开展了</w:t>
      </w:r>
      <w:r>
        <w:t>“</w:t>
      </w:r>
      <w:r>
        <w:t>巾帼心向党</w:t>
      </w:r>
      <w:r>
        <w:t xml:space="preserve"> </w:t>
      </w:r>
      <w:r>
        <w:t>喜迎二十大</w:t>
      </w:r>
      <w:r>
        <w:t>”</w:t>
      </w:r>
      <w:r>
        <w:t>红色故事分享会，以讲故事的方式表达女企协听党话、感党恩、跟党走的坚定决心，成为惠州经济社会发展中的一抹亮丽巾帼身影。</w:t>
      </w:r>
    </w:p>
    <w:p w:rsidR="00FA2905" w:rsidRDefault="00FA2905" w:rsidP="00FA2905">
      <w:pPr>
        <w:ind w:firstLineChars="200" w:firstLine="420"/>
        <w:jc w:val="left"/>
      </w:pPr>
      <w:r>
        <w:rPr>
          <w:rFonts w:hint="eastAsia"/>
        </w:rPr>
        <w:t>“强化运行规范，就要落实组织建设‘施工图’。”魏海勇表示，一方面，市工商联规范党组织设置和党员信息管理工作等，另一方面规范了组织生活，严格执行《关于新形势下党内政治生活的若干准则》，提高民主生活会、组织生活会质量，认真落实“三会一课”制度，党员领导干部带头讲党课</w:t>
      </w:r>
      <w:r>
        <w:t>20</w:t>
      </w:r>
      <w:r>
        <w:t>多场次。</w:t>
      </w:r>
    </w:p>
    <w:p w:rsidR="00FA2905" w:rsidRDefault="00FA2905" w:rsidP="00FA2905">
      <w:pPr>
        <w:ind w:firstLineChars="200" w:firstLine="420"/>
        <w:jc w:val="left"/>
      </w:pPr>
      <w:r>
        <w:rPr>
          <w:rFonts w:hint="eastAsia"/>
        </w:rPr>
        <w:t>同时，市工商联还着力抓实日常活动。建立“主题党日”活动制度，赴廉洁文化教育基地参观学习，到东江纵队纪念馆、惠东高潭、叶挺故居参观，传承革命精神，激发组织生命力。</w:t>
      </w:r>
    </w:p>
    <w:p w:rsidR="00FA2905" w:rsidRDefault="00FA2905" w:rsidP="00FA2905">
      <w:pPr>
        <w:ind w:firstLineChars="200" w:firstLine="420"/>
        <w:jc w:val="left"/>
      </w:pPr>
      <w:r>
        <w:rPr>
          <w:rFonts w:hint="eastAsia"/>
        </w:rPr>
        <w:t>工商联系统和非公经济领域全力支援疫情防控。</w:t>
      </w:r>
    </w:p>
    <w:p w:rsidR="00FA2905" w:rsidRDefault="00FA2905" w:rsidP="00FA2905">
      <w:pPr>
        <w:ind w:firstLineChars="200" w:firstLine="420"/>
        <w:jc w:val="left"/>
      </w:pPr>
      <w:r>
        <w:rPr>
          <w:rFonts w:hint="eastAsia"/>
        </w:rPr>
        <w:t>扩大“两个覆盖”</w:t>
      </w:r>
    </w:p>
    <w:p w:rsidR="00FA2905" w:rsidRDefault="00FA2905" w:rsidP="00FA2905">
      <w:pPr>
        <w:ind w:firstLineChars="200" w:firstLine="420"/>
        <w:jc w:val="left"/>
      </w:pPr>
      <w:r>
        <w:rPr>
          <w:rFonts w:hint="eastAsia"/>
        </w:rPr>
        <w:t>非公领域涌现一批先锋模范单位和个人</w:t>
      </w:r>
    </w:p>
    <w:p w:rsidR="00FA2905" w:rsidRDefault="00FA2905" w:rsidP="00FA2905">
      <w:pPr>
        <w:ind w:firstLineChars="200" w:firstLine="420"/>
        <w:jc w:val="left"/>
      </w:pPr>
      <w:r>
        <w:rPr>
          <w:rFonts w:hint="eastAsia"/>
        </w:rPr>
        <w:t>今年</w:t>
      </w:r>
      <w:r>
        <w:t>3</w:t>
      </w:r>
      <w:r>
        <w:t>月，惠州市揭西商会党支部、惠州市女企业家协会党支部、惠州市惠城区蛟龙应急救援中心党支部等</w:t>
      </w:r>
      <w:r>
        <w:t>3</w:t>
      </w:r>
      <w:r>
        <w:t>个党组织被市委宣传部、市文明办命名为</w:t>
      </w:r>
      <w:r>
        <w:t>2022</w:t>
      </w:r>
      <w:r>
        <w:t>年惠州市学雷锋活动示范点。</w:t>
      </w:r>
    </w:p>
    <w:p w:rsidR="00FA2905" w:rsidRDefault="00FA2905" w:rsidP="00FA2905">
      <w:pPr>
        <w:ind w:firstLineChars="200" w:firstLine="420"/>
        <w:jc w:val="left"/>
      </w:pPr>
      <w:r>
        <w:rPr>
          <w:rFonts w:hint="eastAsia"/>
        </w:rPr>
        <w:t>同时，惠州市女企业家协会会长张琳，惠州市惠城区蛟龙应急救援中心主任郭成权，惠州</w:t>
      </w:r>
      <w:r>
        <w:t>TCL</w:t>
      </w:r>
      <w:r>
        <w:t>移动通信有限公司总经办、协警员张学义，</w:t>
      </w:r>
      <w:r>
        <w:t>TCL</w:t>
      </w:r>
      <w:r>
        <w:t>王牌电器（惠州）有限公司中级工程师彭轩等</w:t>
      </w:r>
      <w:r>
        <w:t>4</w:t>
      </w:r>
      <w:r>
        <w:t>人被命名为</w:t>
      </w:r>
      <w:r>
        <w:t>2022</w:t>
      </w:r>
      <w:r>
        <w:t>年惠州市岗位学雷锋标兵。</w:t>
      </w:r>
    </w:p>
    <w:p w:rsidR="00FA2905" w:rsidRDefault="00FA2905" w:rsidP="00FA2905">
      <w:pPr>
        <w:ind w:firstLineChars="200" w:firstLine="420"/>
        <w:jc w:val="left"/>
      </w:pPr>
      <w:r>
        <w:rPr>
          <w:rFonts w:hint="eastAsia"/>
        </w:rPr>
        <w:t>今年</w:t>
      </w:r>
      <w:r>
        <w:t>5</w:t>
      </w:r>
      <w:r>
        <w:t>月，省委、省政府授予</w:t>
      </w:r>
      <w:r>
        <w:t>89</w:t>
      </w:r>
      <w:r>
        <w:t>名非公有制经济人士和新的社会阶层人士</w:t>
      </w:r>
      <w:r>
        <w:t>“</w:t>
      </w:r>
      <w:r>
        <w:t>广东省非公有制经济人士优秀中国特色社会主义事业建设者</w:t>
      </w:r>
      <w:r>
        <w:t>”</w:t>
      </w:r>
      <w:r>
        <w:t>荣誉称号，其中惠州</w:t>
      </w:r>
      <w:r>
        <w:t>6</w:t>
      </w:r>
      <w:r>
        <w:t>名获得者中，有</w:t>
      </w:r>
      <w:r>
        <w:t>5</w:t>
      </w:r>
      <w:r>
        <w:t>名来自市工商联。</w:t>
      </w:r>
    </w:p>
    <w:p w:rsidR="00FA2905" w:rsidRDefault="00FA2905" w:rsidP="00FA2905">
      <w:pPr>
        <w:ind w:firstLineChars="200" w:firstLine="420"/>
        <w:jc w:val="left"/>
      </w:pPr>
      <w:r>
        <w:rPr>
          <w:rFonts w:hint="eastAsia"/>
        </w:rPr>
        <w:t>非公领域涌现一批党员先锋模范单位和个人，是市工商联强化带动融合，扩大党的建设“两个覆盖”取得的显著成效。</w:t>
      </w:r>
    </w:p>
    <w:p w:rsidR="00FA2905" w:rsidRDefault="00FA2905" w:rsidP="00FA2905">
      <w:pPr>
        <w:ind w:firstLineChars="200" w:firstLine="420"/>
        <w:jc w:val="left"/>
      </w:pPr>
      <w:r>
        <w:rPr>
          <w:rFonts w:hint="eastAsia"/>
        </w:rPr>
        <w:t>据介绍，为了强化带动融合，扩大党的建设“两个覆盖”，今年市工商联制定了“两个覆盖”攻坚行动实施方案，按照“先大后小、先易后难”的思路，完成了对全市工商联系统</w:t>
      </w:r>
      <w:r>
        <w:t>12015</w:t>
      </w:r>
      <w:r>
        <w:t>家会员以上企业的全面摸排，核实企业名称、法人、经营所在地、从业人员及党员数量，及时了解和掌握情况。目前第一轮副会长以上</w:t>
      </w:r>
      <w:r>
        <w:t>43</w:t>
      </w:r>
      <w:r>
        <w:t>家会员企业中已经成立党组织的有</w:t>
      </w:r>
      <w:r>
        <w:t>23</w:t>
      </w:r>
      <w:r>
        <w:t>家，占比</w:t>
      </w:r>
      <w:r>
        <w:t>53.5%</w:t>
      </w:r>
      <w:r>
        <w:t>。</w:t>
      </w:r>
    </w:p>
    <w:p w:rsidR="00FA2905" w:rsidRDefault="00FA2905" w:rsidP="00FA2905">
      <w:pPr>
        <w:ind w:firstLineChars="200" w:firstLine="420"/>
        <w:jc w:val="left"/>
      </w:pPr>
      <w:r>
        <w:rPr>
          <w:rFonts w:hint="eastAsia"/>
        </w:rPr>
        <w:t>同时，市工商联建立了领导和机关人员挂钩联系非公经济党组织工作制度，探索开展机关党员任商（协）会指导员活动，推动机关党建与商会正规化建设深度融合，确保党的路线方针政策和决策部署在基层落地生根。市非公党委制定的《惠州市非公经济党组织党员评星定级量化管理实施方案》被列为市委规范性文件。</w:t>
      </w:r>
    </w:p>
    <w:p w:rsidR="00FA2905" w:rsidRDefault="00FA2905" w:rsidP="00FA2905">
      <w:pPr>
        <w:ind w:firstLineChars="200" w:firstLine="420"/>
        <w:jc w:val="left"/>
      </w:pPr>
      <w:r>
        <w:rPr>
          <w:rFonts w:hint="eastAsia"/>
        </w:rPr>
        <w:t>市工商联还注重发挥先锋模范作用，组织开展“党旗飘在一线、堡垒筑在一线、党员冲在一线”“三个一线”突击行动，积极引导直属非公经济党组织和广大党员挺身而出、扎实工作，充分发挥战斗堡垒作用和先锋模范作用。例如，</w:t>
      </w:r>
      <w:r>
        <w:t>TCL</w:t>
      </w:r>
      <w:r>
        <w:t>科技集团党委等全力支援疫情防控，受到《新闻联播》点赞，党的十九大代表王敏等一大批一线党员努力当好疫情防控的</w:t>
      </w:r>
      <w:r>
        <w:t>“</w:t>
      </w:r>
      <w:r>
        <w:t>排头兵</w:t>
      </w:r>
      <w:r>
        <w:t>”</w:t>
      </w:r>
      <w:r>
        <w:t>。</w:t>
      </w:r>
    </w:p>
    <w:p w:rsidR="00FA2905" w:rsidRDefault="00FA2905" w:rsidP="00FA2905">
      <w:pPr>
        <w:ind w:firstLineChars="200" w:firstLine="420"/>
        <w:jc w:val="left"/>
      </w:pPr>
      <w:r>
        <w:rPr>
          <w:rFonts w:hint="eastAsia"/>
        </w:rPr>
        <w:t>助力“双胜利”</w:t>
      </w:r>
    </w:p>
    <w:p w:rsidR="00FA2905" w:rsidRDefault="00FA2905" w:rsidP="00FA2905">
      <w:pPr>
        <w:ind w:firstLineChars="200" w:firstLine="420"/>
        <w:jc w:val="left"/>
      </w:pPr>
      <w:r>
        <w:rPr>
          <w:rFonts w:hint="eastAsia"/>
        </w:rPr>
        <w:t>聚焦营商环境为民企解难题</w:t>
      </w:r>
    </w:p>
    <w:p w:rsidR="00FA2905" w:rsidRDefault="00FA2905" w:rsidP="00FA2905">
      <w:pPr>
        <w:ind w:firstLineChars="200" w:firstLine="420"/>
        <w:jc w:val="left"/>
      </w:pPr>
      <w:r>
        <w:t>6</w:t>
      </w:r>
      <w:r>
        <w:t>月</w:t>
      </w:r>
      <w:r>
        <w:t>15</w:t>
      </w:r>
      <w:r>
        <w:t>日，在市工商联的邀请下，市委党校副校长邱国耀向我市民营企业家们宣讲省第十三次党代会的丰富内涵和精神实质。邱国耀结合惠州市经济社会发展实际，就深化落实九项重点工作任务，提出具有前瞻性和务实性的建议和思路，帮助企业家准确把握省重点工作方向，助力企业实现高质量发展。</w:t>
      </w:r>
    </w:p>
    <w:p w:rsidR="00FA2905" w:rsidRDefault="00FA2905" w:rsidP="00FA2905">
      <w:pPr>
        <w:ind w:firstLineChars="200" w:firstLine="420"/>
        <w:jc w:val="left"/>
      </w:pPr>
      <w:r>
        <w:rPr>
          <w:rFonts w:hint="eastAsia"/>
        </w:rPr>
        <w:t>疫情之下，非公经济发展机遇与挑战并存。今年以来，市工商联以助力抗疫“双胜利”为出发点，围绕中心服务大局，一方面广泛倡导工商联系统和非公经济领域响应党委政府号召和决策部署，全力抗击疫情；另一方面，主动作为，联合税务部门、金融机构开展“智慧税务助发展·惠企利民稳增长”、“税商零距离”等座谈会，加强政银企合作，助力打通政策惠企利民稳增长“最后一公里”，解决中小微企业融资难问题，助力企业复工复产。同时，依托法律工作委员会，会同市司法局律师服务团，针对民营企业在劳动用工、租赁合同、涉外合同履行等问题，提供形式多样的法律咨询服务。</w:t>
      </w:r>
    </w:p>
    <w:p w:rsidR="00FA2905" w:rsidRDefault="00FA2905" w:rsidP="00FA2905">
      <w:pPr>
        <w:ind w:firstLineChars="200" w:firstLine="420"/>
        <w:jc w:val="left"/>
      </w:pPr>
      <w:r>
        <w:rPr>
          <w:rFonts w:hint="eastAsia"/>
        </w:rPr>
        <w:t>“今年我们正在做的一项重点工作是聚焦营商环境优化开展一系列深调研，推动解决民营企业的发展难题。”魏海勇表示，接下来，将结合第一季度惠州市民营经济发展状况进行深调研，深入分析梳理民营经济发展中存在的热点难点堵点问题，形成高质量的调研报告，通过建言献策，推动营商环境持续优化；深入推进“春雨润苗”等“五大暖企行动”，召开“知企暖企促发展”民营企业座谈会，大力推动解决民营企业“急难愁盼”问题。</w:t>
      </w:r>
    </w:p>
    <w:p w:rsidR="00FA2905" w:rsidRDefault="00FA2905" w:rsidP="00FA2905">
      <w:pPr>
        <w:ind w:firstLineChars="200" w:firstLine="420"/>
        <w:jc w:val="right"/>
      </w:pPr>
      <w:r w:rsidRPr="00515009">
        <w:rPr>
          <w:rFonts w:hint="eastAsia"/>
        </w:rPr>
        <w:t>今日惠州网</w:t>
      </w:r>
      <w:r w:rsidRPr="00515009">
        <w:t>2022-07-01</w:t>
      </w:r>
    </w:p>
    <w:p w:rsidR="00FA2905" w:rsidRDefault="00FA2905" w:rsidP="0088792C">
      <w:pPr>
        <w:sectPr w:rsidR="00FA2905" w:rsidSect="0088792C">
          <w:type w:val="continuous"/>
          <w:pgSz w:w="11906" w:h="16838"/>
          <w:pgMar w:top="1644" w:right="1236" w:bottom="1418" w:left="1814" w:header="851" w:footer="907" w:gutter="0"/>
          <w:pgNumType w:start="1"/>
          <w:cols w:space="720"/>
          <w:docGrid w:type="lines" w:linePitch="341" w:charSpace="2373"/>
        </w:sectPr>
      </w:pPr>
    </w:p>
    <w:p w:rsidR="002A3815" w:rsidRDefault="002A3815"/>
    <w:sectPr w:rsidR="002A38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2905"/>
    <w:rsid w:val="002A3815"/>
    <w:rsid w:val="00FA29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29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A29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620</Words>
  <Characters>3536</Characters>
  <Application>Microsoft Office Word</Application>
  <DocSecurity>0</DocSecurity>
  <Lines>29</Lines>
  <Paragraphs>8</Paragraphs>
  <ScaleCrop>false</ScaleCrop>
  <Company>Win10NeT.COM</Company>
  <LinksUpToDate>false</LinksUpToDate>
  <CharactersWithSpaces>4148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2022-07-08T02:18:00Z</dcterms:created>
</cp:coreProperties>
</file>