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16A9" w:rsidRDefault="00CD16A9" w:rsidP="000F24A1">
      <w:pPr>
        <w:pStyle w:val="1"/>
      </w:pPr>
      <w:r w:rsidRPr="00750F5A">
        <w:rPr>
          <w:rFonts w:hint="eastAsia"/>
        </w:rPr>
        <w:t>开封市锚定“两个确保”奋斗目标高质量服务民营经济结构性改革</w:t>
      </w:r>
    </w:p>
    <w:p w:rsidR="00CD16A9" w:rsidRDefault="00CD16A9" w:rsidP="00CD16A9">
      <w:pPr>
        <w:ind w:firstLineChars="200" w:firstLine="420"/>
      </w:pPr>
      <w:r>
        <w:rPr>
          <w:rFonts w:hint="eastAsia"/>
        </w:rPr>
        <w:t>开封市委统战部、市工商联深入学习贯彻习近平总书记关于新时代民营经济统战工作指示精神，以践行“两个确保”目标为导向，坚持“</w:t>
      </w:r>
      <w:r>
        <w:t>16136”</w:t>
      </w:r>
      <w:r>
        <w:t>工作思路，全面发力，精准施策，推动全市民营经济发展质量效益不断提高。</w:t>
      </w:r>
    </w:p>
    <w:p w:rsidR="00CD16A9" w:rsidRDefault="00CD16A9" w:rsidP="00CD16A9">
      <w:pPr>
        <w:ind w:firstLineChars="200" w:firstLine="420"/>
      </w:pPr>
      <w:r>
        <w:rPr>
          <w:rFonts w:hint="eastAsia"/>
        </w:rPr>
        <w:t>政企良性互动，营造“两个健康”浓厚氛围。针对环境不优、市场主体地位不平等、政策难落地等问题积极开展政企互动，畅通政企对话渠道。一是引领企业回馈社会。引导</w:t>
      </w:r>
      <w:r>
        <w:t>800</w:t>
      </w:r>
      <w:r>
        <w:t>余家民营企业在防汛、防疫过程中累计捐款捐物</w:t>
      </w:r>
      <w:r>
        <w:t>4000</w:t>
      </w:r>
      <w:r>
        <w:t>余万元；发扬获评全省</w:t>
      </w:r>
      <w:r>
        <w:t>“</w:t>
      </w:r>
      <w:r>
        <w:t>千企帮千村</w:t>
      </w:r>
      <w:r>
        <w:t>”</w:t>
      </w:r>
      <w:r>
        <w:t>精准扶贫行动先进单位成绩，启动开封市</w:t>
      </w:r>
      <w:r>
        <w:t>“</w:t>
      </w:r>
      <w:r>
        <w:t>万企兴万村</w:t>
      </w:r>
      <w:r>
        <w:t>”</w:t>
      </w:r>
      <w:r>
        <w:t>活动，动员民营企业助力乡村全面振兴。二是营造尊商爱商的浓厚社会氛围。开展脱贫攻坚优秀企业、劳动关系和谐企业、出彩开封人等典型评选活动，并开设宣传专栏，在社会上树立起了民营企业家的良好社会形象。三是构建服务企业发展的高效机</w:t>
      </w:r>
      <w:r>
        <w:rPr>
          <w:rFonts w:hint="eastAsia"/>
        </w:rPr>
        <w:t>制。制定亲清政商关系正、负面清单，激励干部靠前服务、亲清有度，施行“万人助万企”包联企业制度，全市共选派优秀助企干部</w:t>
      </w:r>
      <w:r>
        <w:t>2299</w:t>
      </w:r>
      <w:r>
        <w:t>名，分包企业</w:t>
      </w:r>
      <w:r>
        <w:t>2082</w:t>
      </w:r>
      <w:r>
        <w:t>家。开通</w:t>
      </w:r>
      <w:r>
        <w:t>“</w:t>
      </w:r>
      <w:r>
        <w:t>亲清连线</w:t>
      </w:r>
      <w:r>
        <w:t>·</w:t>
      </w:r>
      <w:r>
        <w:t>廉通企业</w:t>
      </w:r>
      <w:r>
        <w:t>”</w:t>
      </w:r>
      <w:r>
        <w:t>政企互通监督平台，常态化、制度化政企沟通渠道初步形成。四是搭建网上</w:t>
      </w:r>
      <w:r>
        <w:t>“</w:t>
      </w:r>
      <w:r>
        <w:t>信访局</w:t>
      </w:r>
      <w:r>
        <w:t>”</w:t>
      </w:r>
      <w:r>
        <w:t>，增强民营企业获得感。全力推广省、市、县（区）三级贯通的河南省民营企业诉求响应智慧平台，破解民营企业发展难题。截至目前，民营企业、个体工商户及民营经济人士近</w:t>
      </w:r>
      <w:r>
        <w:t>29</w:t>
      </w:r>
      <w:r>
        <w:t>万（位居全省第一），涉企部门</w:t>
      </w:r>
      <w:r>
        <w:t>394</w:t>
      </w:r>
      <w:r>
        <w:t>家入驻平台，累计帮助解决困难诉求</w:t>
      </w:r>
      <w:r>
        <w:t>204</w:t>
      </w:r>
      <w:r>
        <w:t>条。同时，采取日交办、周研判、</w:t>
      </w:r>
      <w:r>
        <w:rPr>
          <w:rFonts w:hint="eastAsia"/>
        </w:rPr>
        <w:t>月点评、半年推进、年底考核的工作机制，激励先进，鞭策落后，切实增进民营企业获得感。</w:t>
      </w:r>
    </w:p>
    <w:p w:rsidR="00CD16A9" w:rsidRDefault="00CD16A9" w:rsidP="00CD16A9">
      <w:pPr>
        <w:ind w:firstLineChars="200" w:firstLine="420"/>
      </w:pPr>
      <w:r>
        <w:rPr>
          <w:rFonts w:hint="eastAsia"/>
        </w:rPr>
        <w:t>实施“十百千”大培训，提升民营企业家综合素质。聚焦民营企业创新能力不足、践行新发展理念不深入等问题，着力实施大培训行动，各类学习教育累计培训</w:t>
      </w:r>
      <w:r>
        <w:t>9000</w:t>
      </w:r>
      <w:r>
        <w:t>多人次。一是组织开展以党史为重点的</w:t>
      </w:r>
      <w:r>
        <w:t>“</w:t>
      </w:r>
      <w:r>
        <w:t>四史</w:t>
      </w:r>
      <w:r>
        <w:t>”</w:t>
      </w:r>
      <w:r>
        <w:t>宣传教育。组织专题培训</w:t>
      </w:r>
      <w:r>
        <w:t>24</w:t>
      </w:r>
      <w:r>
        <w:t>次，引导</w:t>
      </w:r>
      <w:r>
        <w:t>10</w:t>
      </w:r>
      <w:r>
        <w:t>余家直属商会组织、</w:t>
      </w:r>
      <w:r>
        <w:t>60</w:t>
      </w:r>
      <w:r>
        <w:t>多家民营企业，开展各类学党史、强信念、办实事、庆祝建党百年活动</w:t>
      </w:r>
      <w:r>
        <w:t>99</w:t>
      </w:r>
      <w:r>
        <w:t>次，惠及人员</w:t>
      </w:r>
      <w:r>
        <w:t>4000</w:t>
      </w:r>
      <w:r>
        <w:t>余人次。二是组织开展形势政策教育。组织开展了</w:t>
      </w:r>
      <w:r>
        <w:t>“</w:t>
      </w:r>
      <w:r>
        <w:t>七一</w:t>
      </w:r>
      <w:r>
        <w:t>”</w:t>
      </w:r>
      <w:r>
        <w:t>重要讲话精神、党的十九届六中全会和省市党代会精神等专题培训</w:t>
      </w:r>
      <w:r>
        <w:t>16</w:t>
      </w:r>
      <w:r>
        <w:t>次，累计参加企业家</w:t>
      </w:r>
      <w:r>
        <w:t>5000</w:t>
      </w:r>
      <w:r>
        <w:t>多人次。三是深化民营经济人士理想信念</w:t>
      </w:r>
      <w:r>
        <w:rPr>
          <w:rFonts w:hint="eastAsia"/>
        </w:rPr>
        <w:t>教育。先后组织开展了开封市年轻一代企业家培训班、开封市骨干民营企业家创新能力专题培训班等</w:t>
      </w:r>
      <w:r>
        <w:t>8</w:t>
      </w:r>
      <w:r>
        <w:t>场集中培训，培训</w:t>
      </w:r>
      <w:r>
        <w:t>500</w:t>
      </w:r>
      <w:r>
        <w:t>多人次。通过学习培训，引导民营经济人士</w:t>
      </w:r>
      <w:r>
        <w:t>“</w:t>
      </w:r>
      <w:r>
        <w:t>听党话</w:t>
      </w:r>
      <w:r>
        <w:t>·</w:t>
      </w:r>
      <w:r>
        <w:t>跟党走</w:t>
      </w:r>
      <w:r>
        <w:t>”</w:t>
      </w:r>
      <w:r>
        <w:t>，做爱国敬业、守法经营、创业创新、回报社会的典范。</w:t>
      </w:r>
    </w:p>
    <w:p w:rsidR="00CD16A9" w:rsidRDefault="00CD16A9" w:rsidP="00CD16A9">
      <w:pPr>
        <w:ind w:firstLineChars="200" w:firstLine="420"/>
      </w:pPr>
      <w:r>
        <w:rPr>
          <w:rFonts w:hint="eastAsia"/>
        </w:rPr>
        <w:t>高标准对标提升，力促民营企业结构性改革。针对民营企业标准化建设意识缺乏、现代管理能力不足等情况，开封市着力开展民营企业对标提升行动，引导企业走上标准化建设之路，力促民营企业结构性改革</w:t>
      </w:r>
      <w:r>
        <w:t xml:space="preserve"> </w:t>
      </w:r>
      <w:r>
        <w:t>。一是走出去对标学习。先后组织企业参加广州国际电子电器博览会、跨境电商高峰论坛、</w:t>
      </w:r>
      <w:r>
        <w:t>5G</w:t>
      </w:r>
      <w:r>
        <w:t>产业应用主题峰会等论坛，赴唯品会信息科技有限公司总部进行对标提升学习，赴郑州圆方、三全食品等开展对标学习活动，引领企业对标提升经营理念和管理水平。二是树典型引领发展风向标。联合市市场监督管理局、市工信局、市统计局、市税务局开展了</w:t>
      </w:r>
      <w:r>
        <w:t>“2021</w:t>
      </w:r>
      <w:r>
        <w:t>开封民</w:t>
      </w:r>
      <w:r>
        <w:rPr>
          <w:rFonts w:hint="eastAsia"/>
        </w:rPr>
        <w:t>营企业</w:t>
      </w:r>
      <w:r>
        <w:t>50</w:t>
      </w:r>
      <w:r>
        <w:t>强</w:t>
      </w:r>
      <w:r>
        <w:t>”</w:t>
      </w:r>
      <w:r>
        <w:t>评选发布，选树出全市</w:t>
      </w:r>
      <w:r>
        <w:t>50</w:t>
      </w:r>
      <w:r>
        <w:t>家做大做强、转型升级、创新发展等方面的优秀典型，进一步激发了全市民营企业比学赶超的的内生动力。三是开展标准化建设行动。成立了标准化工作委员会，成立工作专班，并就民营企业标准化建设举行了专题培训，就国家、省、市标准化发展相关政策为</w:t>
      </w:r>
      <w:r>
        <w:t>100</w:t>
      </w:r>
      <w:r>
        <w:t>多名商会负责人、企业家进行了现场解读。通过学有标准、干有目标活动的开展，促进我市民营企业在结构性改革中逐步壮大，做强做优，为中原更加出彩作出新的更大贡献。</w:t>
      </w:r>
    </w:p>
    <w:p w:rsidR="00CD16A9" w:rsidRPr="00750F5A" w:rsidRDefault="00CD16A9" w:rsidP="000F24A1">
      <w:pPr>
        <w:jc w:val="right"/>
      </w:pPr>
      <w:r>
        <w:rPr>
          <w:rFonts w:hint="eastAsia"/>
        </w:rPr>
        <w:t>腾讯网</w:t>
      </w:r>
      <w:r>
        <w:rPr>
          <w:rFonts w:hint="eastAsia"/>
        </w:rPr>
        <w:t xml:space="preserve"> 2022-2-18</w:t>
      </w:r>
    </w:p>
    <w:p w:rsidR="00CD16A9" w:rsidRDefault="00CD16A9" w:rsidP="009156CD">
      <w:pPr>
        <w:sectPr w:rsidR="00CD16A9" w:rsidSect="009156CD">
          <w:type w:val="continuous"/>
          <w:pgSz w:w="11906" w:h="16838"/>
          <w:pgMar w:top="1644" w:right="1236" w:bottom="1418" w:left="1814" w:header="851" w:footer="907" w:gutter="0"/>
          <w:pgNumType w:start="1"/>
          <w:cols w:space="720"/>
          <w:docGrid w:type="lines" w:linePitch="341" w:charSpace="2373"/>
        </w:sectPr>
      </w:pPr>
    </w:p>
    <w:p w:rsidR="00293B50" w:rsidRDefault="00293B50"/>
    <w:sectPr w:rsidR="00293B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16A9"/>
    <w:rsid w:val="00293B50"/>
    <w:rsid w:val="00CD16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16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16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229</Words>
  <Characters>1308</Characters>
  <Application>Microsoft Office Word</Application>
  <DocSecurity>0</DocSecurity>
  <Lines>10</Lines>
  <Paragraphs>3</Paragraphs>
  <ScaleCrop>false</ScaleCrop>
  <Company>Microsoft</Company>
  <LinksUpToDate>false</LinksUpToDate>
  <CharactersWithSpaces>1534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2022-07-18T09:50:00Z</dcterms:created>
</cp:coreProperties>
</file>