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6" w:rsidRDefault="00892446" w:rsidP="008D62D8">
      <w:pPr>
        <w:pStyle w:val="1"/>
      </w:pPr>
      <w:r w:rsidRPr="008D62D8">
        <w:rPr>
          <w:rFonts w:hint="eastAsia"/>
        </w:rPr>
        <w:t>韶关市工商联下半年工作部署会议在韶关召开，强调要强服务、解难题、办实事</w:t>
      </w:r>
    </w:p>
    <w:p w:rsidR="00892446" w:rsidRDefault="00892446" w:rsidP="00892446">
      <w:pPr>
        <w:ind w:firstLineChars="200" w:firstLine="420"/>
      </w:pPr>
      <w:r>
        <w:t>7</w:t>
      </w:r>
      <w:r>
        <w:t>月</w:t>
      </w:r>
      <w:r>
        <w:t>15</w:t>
      </w:r>
      <w:r>
        <w:t>日，全市工商联下半年工作部署会议在韶关召开。各县（市、区）工商联党组书记、市工商联机关干部参加会议，市委统战部副部长、市工商联党组书记凌福传出席会议并讲话。</w:t>
      </w:r>
    </w:p>
    <w:p w:rsidR="00892446" w:rsidRDefault="00892446" w:rsidP="00892446">
      <w:pPr>
        <w:ind w:firstLineChars="200" w:firstLine="420"/>
      </w:pPr>
      <w:r>
        <w:rPr>
          <w:rFonts w:hint="eastAsia"/>
        </w:rPr>
        <w:t>凌福传在会上总结了全市工商联上半年工作情况，他指出，截至上半年，全市工商联系统在市委、市政府的正确领导下，一手抓好组织建设，一手抓实干部队伍建设，不断夯实工商联工作基础，增强工商联的凝聚力、影响力和执行力。一是商会和会员数据库建设稳步推进。全市工商联已入库会员达</w:t>
      </w:r>
      <w:r>
        <w:t>8459</w:t>
      </w:r>
      <w:r>
        <w:t>个，其中企业会员</w:t>
      </w:r>
      <w:r>
        <w:t>3936</w:t>
      </w:r>
      <w:r>
        <w:t>，个人会员</w:t>
      </w:r>
      <w:r>
        <w:t>4382</w:t>
      </w:r>
      <w:r>
        <w:t>，团体会员</w:t>
      </w:r>
      <w:r>
        <w:t>141</w:t>
      </w:r>
      <w:r>
        <w:t>；有</w:t>
      </w:r>
      <w:r>
        <w:t>330</w:t>
      </w:r>
      <w:r>
        <w:t>家企业进入了优秀民营企业家人才库。二是</w:t>
      </w:r>
      <w:r>
        <w:t>“</w:t>
      </w:r>
      <w:r>
        <w:t>五好</w:t>
      </w:r>
      <w:r>
        <w:t>”</w:t>
      </w:r>
      <w:r>
        <w:t>县级工商联创建成果丰硕。截止至目前为止，</w:t>
      </w:r>
      <w:r>
        <w:t>10</w:t>
      </w:r>
      <w:r>
        <w:t>个县级工商联全部被确认为我省</w:t>
      </w:r>
      <w:r>
        <w:t>“</w:t>
      </w:r>
      <w:r>
        <w:t>五好</w:t>
      </w:r>
      <w:r>
        <w:t>”</w:t>
      </w:r>
      <w:r>
        <w:t>县级工商联；有</w:t>
      </w:r>
      <w:r>
        <w:t>9</w:t>
      </w:r>
      <w:r>
        <w:t>个县级工商联先后被确认为全国</w:t>
      </w:r>
      <w:r>
        <w:t>“</w:t>
      </w:r>
      <w:r>
        <w:t>五</w:t>
      </w:r>
      <w:r>
        <w:rPr>
          <w:rFonts w:hint="eastAsia"/>
        </w:rPr>
        <w:t>好”县级工商联。三是“四好”商会建设成效初显。有</w:t>
      </w:r>
      <w:r>
        <w:t>15</w:t>
      </w:r>
      <w:r>
        <w:t>个商会被评定为省</w:t>
      </w:r>
      <w:r>
        <w:t>“</w:t>
      </w:r>
      <w:r>
        <w:t>四好</w:t>
      </w:r>
      <w:r>
        <w:t>”</w:t>
      </w:r>
      <w:r>
        <w:t>商会，韶关市江西商会、翁源县青年商会被评定为全国</w:t>
      </w:r>
      <w:r>
        <w:t>“</w:t>
      </w:r>
      <w:r>
        <w:t>四好</w:t>
      </w:r>
      <w:r>
        <w:t>”</w:t>
      </w:r>
      <w:r>
        <w:t>商会。四是顺利推进了各地韶关商会筹备成立工作。五是圆满完成换届工作。</w:t>
      </w:r>
    </w:p>
    <w:p w:rsidR="00892446" w:rsidRDefault="00892446" w:rsidP="00892446">
      <w:pPr>
        <w:ind w:firstLineChars="200" w:firstLine="420"/>
      </w:pPr>
      <w:r>
        <w:rPr>
          <w:rFonts w:hint="eastAsia"/>
        </w:rPr>
        <w:t>他指出，随着全市非公有制经济迅速发展，非公有制经济人士队伍不断壮大，工商联的工作对象也不断扩大，工商联凝心聚力的任务日趋繁重，但只要坚持把政治建设放在首位，忠诚拥护“两个确立”、坚决做到“两个维护”，切实加强理论武装，加强工商联自身建设，提高班子成员的政治把握能力、参政议政能力、组织领导能力、合作共事能力、解决自身问题能力，积极营造想干事、能干事、干成事的良好氛围，工商联就一定会有所作为、有大作为。</w:t>
      </w:r>
    </w:p>
    <w:p w:rsidR="00892446" w:rsidRDefault="00892446" w:rsidP="00892446">
      <w:pPr>
        <w:ind w:firstLineChars="200" w:firstLine="420"/>
      </w:pPr>
      <w:r>
        <w:rPr>
          <w:rFonts w:hint="eastAsia"/>
        </w:rPr>
        <w:t>他强调，全市工商联要做讲政治的表率、做实干的表率、做统战的表率、做廉洁的表率。全市各级工商联要深入贯彻落实我市今年规范治理年的部署和要求，深刻认识民营经济面临的新矛盾新挑战，准确把握工商联改革发展进程上的新任务新要求，扎实推进自身建设，健全组织体系，有效优化工作运行机制，做好调查研究和经济服务；搭建和完善政企常态化沟通平台，畅通建言献策途径，协同配合构建亲清政商关系；充分发挥企业家的主体作用，让企业家站前台、当主角。要重学习、广联系、重服务，不断推动工商联改革发展再上新台阶。</w:t>
      </w:r>
    </w:p>
    <w:p w:rsidR="00892446" w:rsidRDefault="00892446" w:rsidP="00892446">
      <w:pPr>
        <w:ind w:firstLineChars="200" w:firstLine="420"/>
      </w:pPr>
      <w:r>
        <w:rPr>
          <w:rFonts w:hint="eastAsia"/>
        </w:rPr>
        <w:t>会议还通报表扬了全市工商联各项工作的先进单位，其中乐昌市、翁源县、仁化县、南雄市、浈江区工商联被评为</w:t>
      </w:r>
      <w:r>
        <w:t>2021</w:t>
      </w:r>
      <w:r>
        <w:t>年度全市工商联先进单位；武江区、始兴县、乐昌市、翁源县工商联被评为全市工商联会员组织管理工作先进单位；南雄市、曲江区、乳源县、新丰县工商联被评为全市工商联民营企业调查工作先进单位。</w:t>
      </w:r>
    </w:p>
    <w:p w:rsidR="00892446" w:rsidRDefault="00892446" w:rsidP="00892446">
      <w:pPr>
        <w:ind w:firstLineChars="200" w:firstLine="420"/>
        <w:jc w:val="right"/>
      </w:pPr>
      <w:r>
        <w:rPr>
          <w:rFonts w:hint="eastAsia"/>
        </w:rPr>
        <w:t>韶关市工商联</w:t>
      </w:r>
      <w:r>
        <w:t xml:space="preserve"> 2022-07-15</w:t>
      </w:r>
    </w:p>
    <w:p w:rsidR="00892446" w:rsidRDefault="00892446" w:rsidP="004A1CA3">
      <w:pPr>
        <w:sectPr w:rsidR="00892446" w:rsidSect="004A1C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36EB" w:rsidRDefault="009636EB"/>
    <w:sectPr w:rsidR="0096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446"/>
    <w:rsid w:val="00892446"/>
    <w:rsid w:val="0096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244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244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Sky123.Org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2022-08-08T03:40:00Z</dcterms:created>
</cp:coreProperties>
</file>