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F72" w:rsidRDefault="00314F72" w:rsidP="00A90B62">
      <w:pPr>
        <w:pStyle w:val="1"/>
      </w:pPr>
      <w:r w:rsidRPr="00A90B62">
        <w:rPr>
          <w:rFonts w:hint="eastAsia"/>
        </w:rPr>
        <w:t>重庆启动“服务高质量发展商会建设年”活动</w:t>
      </w:r>
      <w:r w:rsidRPr="00A90B62">
        <w:t xml:space="preserve"> 助力民营经济高质量发展</w:t>
      </w:r>
    </w:p>
    <w:p w:rsidR="00314F72" w:rsidRDefault="00314F72" w:rsidP="00314F72">
      <w:pPr>
        <w:ind w:firstLineChars="200" w:firstLine="420"/>
      </w:pPr>
      <w:r>
        <w:rPr>
          <w:rFonts w:hint="eastAsia"/>
        </w:rPr>
        <w:t>记者</w:t>
      </w:r>
      <w:r>
        <w:t>13</w:t>
      </w:r>
      <w:r>
        <w:t>日从重庆市统战系统</w:t>
      </w:r>
      <w:r>
        <w:t>“</w:t>
      </w:r>
      <w:r>
        <w:t>服务高质量发展商会建设年</w:t>
      </w:r>
      <w:r>
        <w:t>”</w:t>
      </w:r>
      <w:r>
        <w:t>活动启动会上获悉，重庆将以商会建设为突破口，以更大力度、更高水平助推全市民营经济在</w:t>
      </w:r>
      <w:r>
        <w:t>“</w:t>
      </w:r>
      <w:r>
        <w:t>十四五</w:t>
      </w:r>
      <w:r>
        <w:t>”</w:t>
      </w:r>
      <w:r>
        <w:t>时期高质量发展迈新步、开新局，为重庆经济社会发展作出更大贡献。</w:t>
      </w:r>
    </w:p>
    <w:p w:rsidR="00314F72" w:rsidRDefault="00314F72" w:rsidP="00314F72">
      <w:pPr>
        <w:ind w:firstLineChars="200" w:firstLine="420"/>
      </w:pPr>
      <w:r>
        <w:rPr>
          <w:rFonts w:hint="eastAsia"/>
        </w:rPr>
        <w:t>重庆市委常委、统战部部长李静在会上表示，当前，我国已经进入新发展阶段，在全面建设社会主义现代化国家新征程中，民营经济将扮演更加重要的角色、担负更加重要的使命。工商联及所属商会是党和政府联系民营经济的桥梁纽带，也是民营经济统战工作的重要组织依托。</w:t>
      </w:r>
    </w:p>
    <w:p w:rsidR="00314F72" w:rsidRDefault="00314F72" w:rsidP="00314F72">
      <w:pPr>
        <w:ind w:firstLineChars="200" w:firstLine="420"/>
      </w:pPr>
      <w:r>
        <w:rPr>
          <w:rFonts w:hint="eastAsia"/>
        </w:rPr>
        <w:t>据介绍，重庆商会组建将按照“横向到边、纵向到底”，以建商会聚产业为重点，不断扩大商会组织有效覆盖。市级层面将在重点领域、重点行业创新抓好商会组建。注重在支柱产业和新产业、新业态组建商会，通过商会把民营市场主体组织起来，促进交流合作、聚集发展壮大，为打造民营经济示范城市贡献力量。</w:t>
      </w:r>
    </w:p>
    <w:p w:rsidR="00314F72" w:rsidRDefault="00314F72" w:rsidP="00314F72">
      <w:pPr>
        <w:ind w:firstLineChars="200" w:firstLine="420"/>
      </w:pPr>
      <w:r>
        <w:rPr>
          <w:rFonts w:hint="eastAsia"/>
        </w:rPr>
        <w:t>在区县层面，将抓好基层商会和行业商会组建。既要加大在乡镇、街道组建商会的力度，尽快实现全覆盖，又要加大行业商会的组建力度，各有侧重地在重点产业、支柱产业组建培育行业商会，助力产业链布局，服务地方经济发展。</w:t>
      </w:r>
    </w:p>
    <w:p w:rsidR="00314F72" w:rsidRDefault="00314F72" w:rsidP="00314F72">
      <w:pPr>
        <w:ind w:firstLineChars="200" w:firstLine="420"/>
      </w:pPr>
      <w:r>
        <w:rPr>
          <w:rFonts w:hint="eastAsia"/>
        </w:rPr>
        <w:t>此外，重庆还将以抓党建强引领为重点，不断强化商会组织政治引领职能作用。以解难题促转型为重点，充分发挥商会组织服务经济发展职能作用。</w:t>
      </w:r>
    </w:p>
    <w:p w:rsidR="00314F72" w:rsidRDefault="00314F72" w:rsidP="00314F72">
      <w:pPr>
        <w:ind w:firstLineChars="200" w:firstLine="420"/>
      </w:pPr>
      <w:r>
        <w:rPr>
          <w:rFonts w:hint="eastAsia"/>
        </w:rPr>
        <w:t>李静在会上指出，新修订的《中国共产党统一战线工作条例》明确要求，要培育和发展中国特色商会组织，推动统一战线工作向商会组织有效覆盖。商会作为企业的“代言人”和“服务员”，作为党委政府的参谋助手，其作用发挥得越好，就越能为推动民营经济高质量发展打好基础、提供保障。从某种角度讲，促进商会高质量发展就是促进民营经济高质量发展。开展“服务高质量发展商会建设年”活动，就是以高质量商会建设、高水平商会服务，来推动民营经济高质量发展。</w:t>
      </w:r>
    </w:p>
    <w:p w:rsidR="00314F72" w:rsidRDefault="00314F72" w:rsidP="00314F72">
      <w:pPr>
        <w:ind w:firstLineChars="200" w:firstLine="420"/>
      </w:pPr>
      <w:r>
        <w:rPr>
          <w:rFonts w:hint="eastAsia"/>
        </w:rPr>
        <w:t>李静要求，重庆各级统战部门、工商联和商会组织要将“服务高质量发展商会建设年”活动，作为持续高质量推动重庆统战工作争创一流、走在前列的重要内容，用心用情用力抓好落实，以商会建设的成效助推民营经济在“十四五”时期实现高质量新发展，为重庆经济社会发展作出新的更大贡献。</w:t>
      </w:r>
    </w:p>
    <w:p w:rsidR="00314F72" w:rsidRDefault="00314F72" w:rsidP="00314F72">
      <w:pPr>
        <w:ind w:firstLineChars="200" w:firstLine="420"/>
      </w:pPr>
      <w:r>
        <w:rPr>
          <w:rFonts w:hint="eastAsia"/>
        </w:rPr>
        <w:t>在当天的启动会上，重庆市委统战部副部长、市工商联党组书记向远春安排布置了“服务高质量发展商会建设年”工作任务。重庆</w:t>
      </w:r>
      <w:r>
        <w:t>7</w:t>
      </w:r>
      <w:r>
        <w:t>个区县工商联和相关商会作了交流发言。重庆市发改委与重庆市工商联签署了《合作共建欧洲重庆中心框架协议》。会议还对全国</w:t>
      </w:r>
      <w:r>
        <w:t>“</w:t>
      </w:r>
      <w:r>
        <w:t>四好</w:t>
      </w:r>
      <w:r>
        <w:t>”</w:t>
      </w:r>
      <w:r>
        <w:t>商会、重庆市工商联团体会员、重庆市大健康产</w:t>
      </w:r>
      <w:r w:rsidRPr="00A90B62">
        <w:rPr>
          <w:rFonts w:hint="eastAsia"/>
        </w:rPr>
        <w:t>业商会、重庆民营经济国际合作商会、重庆渝北区大数据产业商会进行了授牌。</w:t>
      </w:r>
    </w:p>
    <w:p w:rsidR="00314F72" w:rsidRDefault="00314F72" w:rsidP="00314F72">
      <w:pPr>
        <w:ind w:firstLineChars="200" w:firstLine="420"/>
        <w:jc w:val="right"/>
      </w:pPr>
      <w:r w:rsidRPr="00A90B62">
        <w:rPr>
          <w:rFonts w:hint="eastAsia"/>
        </w:rPr>
        <w:t>中国新闻网</w:t>
      </w:r>
      <w:r w:rsidRPr="00A90B62">
        <w:t>2021-04-13</w:t>
      </w:r>
    </w:p>
    <w:p w:rsidR="00314F72" w:rsidRDefault="00314F72" w:rsidP="00437FE8">
      <w:pPr>
        <w:sectPr w:rsidR="00314F72" w:rsidSect="00437F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2BD2" w:rsidRDefault="000F2BD2"/>
    <w:sectPr w:rsidR="000F2B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4F72"/>
    <w:rsid w:val="000F2BD2"/>
    <w:rsid w:val="00314F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14F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14F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943</Characters>
  <Application>Microsoft Office Word</Application>
  <DocSecurity>0</DocSecurity>
  <Lines>7</Lines>
  <Paragraphs>2</Paragraphs>
  <ScaleCrop>false</ScaleCrop>
  <Company>Sky123.Org</Company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2022-08-16T01:35:00Z</dcterms:created>
</cp:coreProperties>
</file>