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530" w:rsidRDefault="003D4530" w:rsidP="00E64399">
      <w:pPr>
        <w:pStyle w:val="1"/>
        <w:rPr>
          <w:rFonts w:hint="eastAsia"/>
        </w:rPr>
      </w:pPr>
      <w:r w:rsidRPr="000A355A">
        <w:rPr>
          <w:rFonts w:hint="eastAsia"/>
        </w:rPr>
        <w:t>如皋市工商联坚持创新思维</w:t>
      </w:r>
      <w:r w:rsidRPr="000A355A">
        <w:t xml:space="preserve"> </w:t>
      </w:r>
      <w:r w:rsidRPr="000A355A">
        <w:t>“</w:t>
      </w:r>
      <w:r w:rsidRPr="000A355A">
        <w:t>三化</w:t>
      </w:r>
      <w:r w:rsidRPr="000A355A">
        <w:t>”</w:t>
      </w:r>
      <w:r w:rsidRPr="000A355A">
        <w:t>并举 推动商会党建高质量发展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近几年来，如皋市工商联始终坚持创新思维，“三化”并举，从组织设置、党员管理和作用发挥等方面健全工作机制，不断提升商会党建工作质量。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一、组织设置建设规范化。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一是商会党的工作全覆盖。将商会党建纳入基层党建工作体系，做到“三同步”，即同步规划部署、同步检查指导、同步考核考评，这种“三同步”有效推动商会党建工作有序开展。在商会组织设置上做到“三同时”，即落实商会组建与商会党组织组建同时实施、商会会长人选与商会党组织书记人选同时考察、商会换届与商会党组织换届同时推进，这种“三同时”提高了商会党组织的覆盖率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二是“党员活动之家”全覆盖。大力推进基本保障标准化建设，将党建阵地建设摆在重要位置，纳入商会年度目标责任制考核，专题召开商会党组织阵地建设现场推进会，按照“有牌子、有房子、有计划、有活动、有经费”的“五有要求”，推动全市</w:t>
      </w:r>
      <w:r>
        <w:t>32</w:t>
      </w:r>
      <w:r>
        <w:t>家商会建立</w:t>
      </w:r>
      <w:r>
        <w:t>“</w:t>
      </w:r>
      <w:r>
        <w:t>党员活动之家</w:t>
      </w:r>
      <w:r>
        <w:t>”</w:t>
      </w:r>
      <w:r>
        <w:t>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三是派驻党建指导员全覆盖。出台《关于向商会派驻党建工作指导员的实施办法（试行）》，选聘党建工作经验丰富、责任心强的党务工作者派驻商会担任党建工作指导员，并明确十大职责，不断提升商会党建工作整体水平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二、党员教育管理常态化。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一是突出“实”字，强化党性教育。坚持把党员教育培训作为商会党建的基础工程，组织市委党校、相关职能部门专家学者开展“送党课到商会”，全力打造“党性强、能力优、作风硬”的党员队伍。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二是突出“严”字，规范政治生活。推动商会党组织建立健全“三会一课”、主题党日、组织生活会、民主评议等工作制度，以严的要求、实的标准开展党内政治生活。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三是突出“优”字，严格党员发展。</w:t>
      </w:r>
      <w:r>
        <w:t>2016</w:t>
      </w:r>
      <w:r>
        <w:t>年，我市正式赋予商会党组织发展党员的职能，如皋市工商联行业商会联合党委严格执行</w:t>
      </w:r>
      <w:r>
        <w:t>“</w:t>
      </w:r>
      <w:r>
        <w:t>三荐三审</w:t>
      </w:r>
      <w:r>
        <w:t>”</w:t>
      </w:r>
      <w:r>
        <w:t>程序，坚持成熟一个发展一个，保证了商会党员队伍的先进性和纯洁性。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三、商会作用发挥最大化。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一是着力在促进“两个健康”上发挥作用。通过举办政策培训班、专题研讨班等形式，引导和组织会员企业认真学习党的方针政策，坚定会员企业听党话、跟党走，一心一意谋发展的信心。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二是着力在助企转型上发挥作用。行业商会联合党委强化银企合作、招商引资、科技创新、教育培训、维权服务等五大平台建设，全力服务会员企业。</w:t>
      </w:r>
    </w:p>
    <w:p w:rsidR="003D4530" w:rsidRDefault="003D4530" w:rsidP="003D4530">
      <w:pPr>
        <w:ind w:firstLineChars="200" w:firstLine="420"/>
      </w:pPr>
      <w:r>
        <w:rPr>
          <w:rFonts w:hint="eastAsia"/>
        </w:rPr>
        <w:t>三是着力在政策落地上发挥作用。深入贯彻落实党中央、国务院减税降费重大决策部署，先后举办了</w:t>
      </w:r>
      <w:r>
        <w:t>9</w:t>
      </w:r>
      <w:r>
        <w:t>场减税降费专题培训班。为了不断优化营商环境，加快政策落地，我们先后与市检察院、市人民法院、市税务局、市劳动保障局、市金融监管局等建立正常沟通联络机制，加大服务民企力度，提高服务企业的质效。</w:t>
      </w:r>
    </w:p>
    <w:p w:rsidR="003D4530" w:rsidRPr="000A355A" w:rsidRDefault="003D4530" w:rsidP="003D4530">
      <w:pPr>
        <w:ind w:firstLineChars="200" w:firstLine="420"/>
        <w:rPr>
          <w:rFonts w:hint="eastAsia"/>
        </w:rPr>
      </w:pPr>
      <w:r>
        <w:rPr>
          <w:rFonts w:hint="eastAsia"/>
        </w:rPr>
        <w:t>四是着力在履行社会责任上发挥作用。商会党组织积极引导会员企业主动履行社会责任，投身光彩事业回报社会。</w:t>
      </w:r>
    </w:p>
    <w:p w:rsidR="003D4530" w:rsidRDefault="003D4530" w:rsidP="003D4530">
      <w:pPr>
        <w:ind w:firstLineChars="200" w:firstLine="420"/>
        <w:jc w:val="right"/>
        <w:rPr>
          <w:rFonts w:hint="eastAsia"/>
        </w:rPr>
      </w:pPr>
      <w:r w:rsidRPr="000A355A">
        <w:rPr>
          <w:rFonts w:hint="eastAsia"/>
        </w:rPr>
        <w:t>江苏省工商联宣教处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2"/>
          <w:attr w:name="Month" w:val="7"/>
          <w:attr w:name="Year" w:val="2019"/>
        </w:smartTagPr>
        <w:r>
          <w:t>2019-7-2</w:t>
        </w:r>
        <w:r>
          <w:rPr>
            <w:rFonts w:hint="eastAsia"/>
          </w:rPr>
          <w:t>2</w:t>
        </w:r>
      </w:smartTag>
    </w:p>
    <w:p w:rsidR="003D4530" w:rsidRDefault="003D4530" w:rsidP="00863D10">
      <w:pPr>
        <w:sectPr w:rsidR="003D4530" w:rsidSect="00863D1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73DB3" w:rsidRDefault="00973DB3"/>
    <w:sectPr w:rsidR="00973D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4530"/>
    <w:rsid w:val="003D4530"/>
    <w:rsid w:val="00973D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D45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D453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D453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991</Characters>
  <Application>Microsoft Office Word</Application>
  <DocSecurity>0</DocSecurity>
  <Lines>8</Lines>
  <Paragraphs>2</Paragraphs>
  <ScaleCrop>false</ScaleCrop>
  <Company>Microsoft</Company>
  <LinksUpToDate>false</LinksUpToDate>
  <CharactersWithSpaces>1162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2022-07-17T07:14:00Z</dcterms:created>
</cp:coreProperties>
</file>