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6B68" w:rsidRDefault="00126B68" w:rsidP="005B57F9">
      <w:pPr>
        <w:pStyle w:val="1"/>
      </w:pPr>
      <w:r w:rsidRPr="005B57F9">
        <w:rPr>
          <w:rFonts w:hint="eastAsia"/>
        </w:rPr>
        <w:t>新野县工商联：着力提升素质</w:t>
      </w:r>
      <w:r w:rsidRPr="005B57F9">
        <w:t xml:space="preserve"> 勇于担当服务</w:t>
      </w:r>
    </w:p>
    <w:p w:rsidR="00126B68" w:rsidRDefault="00126B68" w:rsidP="00126B68">
      <w:pPr>
        <w:ind w:firstLineChars="200" w:firstLine="420"/>
      </w:pPr>
      <w:r>
        <w:rPr>
          <w:rFonts w:hint="eastAsia"/>
        </w:rPr>
        <w:t>今年以来，新野县工商联党组积极落实“观念能力作风建设年”活动安排部署，认真扎实组织开展活动，切实强化思想淬炼、政治历练、实践锻炼、专业训练，持续提升能力素质，转变工作作风，激发干事创业活力。</w:t>
      </w:r>
    </w:p>
    <w:p w:rsidR="00126B68" w:rsidRDefault="00126B68" w:rsidP="00126B68">
      <w:pPr>
        <w:ind w:firstLineChars="200" w:firstLine="420"/>
      </w:pPr>
      <w:r>
        <w:rPr>
          <w:rFonts w:hint="eastAsia"/>
        </w:rPr>
        <w:t>学习条例章程，增强服务本领。研读《条例》《章程》，是加强与非公经济人士联络沟通交流的必要途径，尤其是对非公有制经济领域统一战线工作和新的社会阶层人士统一战线工作更新认识非常重要。县工商联认识到位，高度重视，先后组织召开了“学条例、学章程，强素质、强能力”教育活动动员会，开展了工商联机关干部、乡镇街道负责人、和兼职企业家领导“学条例、学章程”知识竞赛，组织党员兼职企业家领导到党校参加党性教育，广泛宣传学习工商联章程和非公经济发展的政策，找准定位，明确职责，增强服务意识和能力。</w:t>
      </w:r>
    </w:p>
    <w:p w:rsidR="00126B68" w:rsidRDefault="00126B68" w:rsidP="00126B68">
      <w:pPr>
        <w:ind w:firstLineChars="200" w:firstLine="420"/>
      </w:pPr>
      <w:r>
        <w:rPr>
          <w:rFonts w:hint="eastAsia"/>
        </w:rPr>
        <w:t>坚持问题导向，解决企业诉求。坚持问题导向，始终是做好工作的重要方法。通过调查研究，找准企业发展过程中存在的突出问题，协调有关部门积极加以解决。尤其是在常态化疫情防控下，企业发展面临的问题有增无减，保障和改善民生成为当下的重点大事，特别是用工就业和企业的高质量创新发展，可以说是事关经济发展和社会稳定大局。春节前后，在推动复工复产的过程中，县工商联始终坚持问题导向，深入企业、深入群众、深入一线，进行调研和座谈，把企业面临的实际困难收集起来，发挥自身优势，积极协调解决旭润光电、凯旋裕盛新能源用工问题，促进企业早生产早见效，推动企业持续健康发展。</w:t>
      </w:r>
    </w:p>
    <w:p w:rsidR="00126B68" w:rsidRDefault="00126B68" w:rsidP="00126B68">
      <w:pPr>
        <w:ind w:firstLineChars="200" w:firstLine="420"/>
      </w:pPr>
      <w:r>
        <w:rPr>
          <w:rFonts w:hint="eastAsia"/>
        </w:rPr>
        <w:t>严格标准条件，选好配强班子。恰逢换届，县工商联党组坚持把政治标准放在首位，坚持政治性、先进性、群众性原则，按照“三强一好”标准，积极推荐考察爱国敬业、守法经营、创业创新、回报社会的优秀企业家典型。大力选拔思想政治素质好、参政议政能力强、社会评价信誉好的优秀人才进入工商联执委班子。强化大统战意识和大团结理念，围绕新时代非公经济领域统战工作特点，履行职责、发挥作用，助推民营企业高质量跨越发展，凝聚众人拾柴、齐心干事的良好工作局面。</w:t>
      </w:r>
    </w:p>
    <w:p w:rsidR="00126B68" w:rsidRDefault="00126B68" w:rsidP="00126B68">
      <w:pPr>
        <w:ind w:firstLineChars="200" w:firstLine="420"/>
        <w:jc w:val="right"/>
      </w:pPr>
      <w:r w:rsidRPr="005B57F9">
        <w:rPr>
          <w:rFonts w:hint="eastAsia"/>
        </w:rPr>
        <w:t>搜狐网</w:t>
      </w:r>
      <w:r w:rsidRPr="005B57F9">
        <w:t>2022-02-14</w:t>
      </w:r>
    </w:p>
    <w:p w:rsidR="00126B68" w:rsidRDefault="00126B68" w:rsidP="002D172B">
      <w:pPr>
        <w:sectPr w:rsidR="00126B68" w:rsidSect="002D172B">
          <w:type w:val="continuous"/>
          <w:pgSz w:w="11906" w:h="16838"/>
          <w:pgMar w:top="1644" w:right="1236" w:bottom="1418" w:left="1814" w:header="851" w:footer="907" w:gutter="0"/>
          <w:pgNumType w:start="1"/>
          <w:cols w:space="720"/>
          <w:docGrid w:type="lines" w:linePitch="341" w:charSpace="2373"/>
        </w:sectPr>
      </w:pPr>
    </w:p>
    <w:p w:rsidR="009E00EA" w:rsidRDefault="009E00EA"/>
    <w:sectPr w:rsidR="009E00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6B68"/>
    <w:rsid w:val="00126B68"/>
    <w:rsid w:val="009E00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6B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26B6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128</Words>
  <Characters>734</Characters>
  <Application>Microsoft Office Word</Application>
  <DocSecurity>0</DocSecurity>
  <Lines>6</Lines>
  <Paragraphs>1</Paragraphs>
  <ScaleCrop>false</ScaleCrop>
  <Company>Win10NeT.COM</Company>
  <LinksUpToDate>false</LinksUpToDate>
  <CharactersWithSpaces>861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2022-07-08T02:58:00Z</dcterms:created>
</cp:coreProperties>
</file>