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5C32" w:rsidRDefault="00A05C32" w:rsidP="00066DCA">
      <w:pPr>
        <w:pStyle w:val="1"/>
      </w:pPr>
      <w:r w:rsidRPr="00066DCA">
        <w:rPr>
          <w:rFonts w:hint="eastAsia"/>
        </w:rPr>
        <w:t>大庆市工商联出台新方案</w:t>
      </w:r>
      <w:r w:rsidRPr="00066DCA">
        <w:t xml:space="preserve"> "一张纸"给政商关系立规矩</w:t>
      </w:r>
    </w:p>
    <w:p w:rsidR="00A05C32" w:rsidRDefault="00A05C32" w:rsidP="00A05C32">
      <w:pPr>
        <w:ind w:firstLineChars="200" w:firstLine="420"/>
      </w:pPr>
      <w:r>
        <w:rPr>
          <w:rFonts w:hint="eastAsia"/>
        </w:rPr>
        <w:t>东北网</w:t>
      </w:r>
      <w:r>
        <w:t>5</w:t>
      </w:r>
      <w:r>
        <w:t>月</w:t>
      </w:r>
      <w:r>
        <w:t>9</w:t>
      </w:r>
      <w:r>
        <w:t>日讯</w:t>
      </w:r>
      <w:r>
        <w:t xml:space="preserve"> “</w:t>
      </w:r>
      <w:r>
        <w:t>政府每次出台或修改相关规定，都先到企业调研，征求意见。</w:t>
      </w:r>
      <w:r>
        <w:t>”</w:t>
      </w:r>
      <w:r>
        <w:t>日前，大庆鑫思创经贸有限公司总经理王萍接受记者采访时，对政商关系现状频频点赞：</w:t>
      </w:r>
      <w:r>
        <w:t>“</w:t>
      </w:r>
      <w:r>
        <w:t>现在政府办事更加公开透明，我们能把更多时间、精力投入到企业发展中。</w:t>
      </w:r>
      <w:r>
        <w:t>”</w:t>
      </w:r>
    </w:p>
    <w:p w:rsidR="00A05C32" w:rsidRDefault="00A05C32" w:rsidP="00A05C32">
      <w:pPr>
        <w:ind w:firstLineChars="200" w:firstLine="420"/>
      </w:pPr>
      <w:r>
        <w:rPr>
          <w:rFonts w:hint="eastAsia"/>
        </w:rPr>
        <w:t>王萍的话道出了不少企业心声，也折射出企业家对我市积极构建“亲”“清”新型政商关系的高度认同。规范有序的“亲”“清”政商关系，正为我市经济社会健康发展、领导干部健康成长提供有力保障。</w:t>
      </w:r>
    </w:p>
    <w:p w:rsidR="00A05C32" w:rsidRDefault="00A05C32" w:rsidP="00A05C32">
      <w:pPr>
        <w:ind w:firstLineChars="200" w:firstLine="420"/>
      </w:pPr>
      <w:r>
        <w:rPr>
          <w:rFonts w:hint="eastAsia"/>
        </w:rPr>
        <w:t>日前，记者从市工商联获悉，为深入贯彻省、市深化机关作风整顿优化营商环境决策部署，持续构建“亲”“清”政商关系，营造良好的非公有制企业发展环境，保障非公有制经济健康发展，市工商联开展深化机关作风优化营商环境攻坚战。</w:t>
      </w:r>
    </w:p>
    <w:p w:rsidR="00A05C32" w:rsidRDefault="00A05C32" w:rsidP="00A05C32">
      <w:pPr>
        <w:ind w:firstLineChars="200" w:firstLine="420"/>
      </w:pPr>
      <w:r>
        <w:rPr>
          <w:rFonts w:hint="eastAsia"/>
        </w:rPr>
        <w:t>活动中，市工商联将重点整顿政治意识弱化、敏感性不强问题</w:t>
      </w:r>
      <w:r>
        <w:t>;</w:t>
      </w:r>
      <w:r>
        <w:t>整顿工作能力不足、创新性不强问题</w:t>
      </w:r>
      <w:r>
        <w:t>;</w:t>
      </w:r>
      <w:r>
        <w:t>整顿干事慢作为、做事粗作为问题</w:t>
      </w:r>
      <w:r>
        <w:t>;</w:t>
      </w:r>
      <w:r>
        <w:t>整顿责任意识、担当意识不强问题。在全市工商联系统内开展以营商环境三方评估、网上问卷调查、召开民营企业家和商会组织座谈会、深入基层、企业进行实地调研等方式，广泛收集民营企业和非公有制经济商</w:t>
      </w:r>
      <w:r>
        <w:t>(</w:t>
      </w:r>
      <w:r>
        <w:t>协</w:t>
      </w:r>
      <w:r>
        <w:t>)</w:t>
      </w:r>
      <w:r>
        <w:t>会组织，在营商过程中的具体问题和意见建议。</w:t>
      </w:r>
    </w:p>
    <w:p w:rsidR="00A05C32" w:rsidRDefault="00A05C32" w:rsidP="00A05C32">
      <w:pPr>
        <w:ind w:firstLineChars="200" w:firstLine="420"/>
      </w:pPr>
      <w:r>
        <w:rPr>
          <w:rFonts w:hint="eastAsia"/>
        </w:rPr>
        <w:t>市工商联将配合有关部门制定我市构建新型政商关系实施意见，让党政干部和企业家做到“亲”“清”有标准，交往有尺度。加强企业家教育管理，引导他们更新观念，依法依规办企业，专心致志搞经营。推动政商沟通经常化，推动各县区召开党委、政府领导与民营企业家座谈会，听取企业家意见建议，畅通政商沟通渠道。加强非公有制经济商</w:t>
      </w:r>
      <w:r>
        <w:t>(</w:t>
      </w:r>
      <w:r>
        <w:t>协</w:t>
      </w:r>
      <w:r>
        <w:t>)</w:t>
      </w:r>
      <w:r>
        <w:t>会组织建设，大力推进直属商</w:t>
      </w:r>
      <w:r>
        <w:t>(</w:t>
      </w:r>
      <w:r>
        <w:t>协</w:t>
      </w:r>
      <w:r>
        <w:t>)</w:t>
      </w:r>
      <w:r>
        <w:t>会党组织建设，以</w:t>
      </w:r>
      <w:r>
        <w:t>“</w:t>
      </w:r>
      <w:r>
        <w:t>不忘创业初心，接力改革伟业</w:t>
      </w:r>
      <w:r>
        <w:t>”</w:t>
      </w:r>
      <w:r>
        <w:t>为主题，深入开展理想信念教育实践活动，进一步抓好</w:t>
      </w:r>
      <w:r>
        <w:t>“</w:t>
      </w:r>
      <w:r>
        <w:t>四好</w:t>
      </w:r>
      <w:r>
        <w:t>”</w:t>
      </w:r>
      <w:r>
        <w:t>商会建设。</w:t>
      </w:r>
    </w:p>
    <w:p w:rsidR="00A05C32" w:rsidRDefault="00A05C32" w:rsidP="00A05C32">
      <w:pPr>
        <w:ind w:firstLineChars="200" w:firstLine="420"/>
      </w:pPr>
      <w:r>
        <w:rPr>
          <w:rFonts w:hint="eastAsia"/>
        </w:rPr>
        <w:t>根据我市营商环境集中整治行动的经验和成果，做好工商联深化机关作风整顿，优化营商环境活动工作的全面总结，把整顿工作作为一项长期性任务持续开展下去，坚决克服搞形式、走过场，营造风清气正的经济发展环境，为企业发展“保驾护航”。</w:t>
      </w:r>
    </w:p>
    <w:p w:rsidR="00A05C32" w:rsidRDefault="00A05C32" w:rsidP="00A05C32">
      <w:pPr>
        <w:ind w:firstLineChars="200" w:firstLine="420"/>
        <w:jc w:val="right"/>
      </w:pPr>
      <w:r w:rsidRPr="00066DCA">
        <w:rPr>
          <w:rFonts w:hint="eastAsia"/>
        </w:rPr>
        <w:t>东北网</w:t>
      </w:r>
      <w:r w:rsidRPr="00066DCA">
        <w:t>2018-05-09</w:t>
      </w:r>
    </w:p>
    <w:p w:rsidR="00A05C32" w:rsidRDefault="00A05C32" w:rsidP="00C50616">
      <w:pPr>
        <w:sectPr w:rsidR="00A05C32" w:rsidSect="00C5061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D6E75" w:rsidRDefault="009D6E75"/>
    <w:sectPr w:rsidR="009D6E7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05C32"/>
    <w:rsid w:val="009D6E75"/>
    <w:rsid w:val="00A05C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05C3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05C3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130</Words>
  <Characters>741</Characters>
  <Application>Microsoft Office Word</Application>
  <DocSecurity>0</DocSecurity>
  <Lines>6</Lines>
  <Paragraphs>1</Paragraphs>
  <ScaleCrop>false</ScaleCrop>
  <Company>Win10NeT.COM</Company>
  <LinksUpToDate>false</LinksUpToDate>
  <CharactersWithSpaces>870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2022-07-08T03:03:00Z</dcterms:created>
</cp:coreProperties>
</file>