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36AC" w:rsidRDefault="00BA36AC" w:rsidP="00D47627">
      <w:pPr>
        <w:pStyle w:val="1"/>
        <w:rPr>
          <w:shd w:val="clear" w:color="auto" w:fill="FFFFFF"/>
        </w:rPr>
      </w:pPr>
      <w:r>
        <w:rPr>
          <w:rFonts w:hint="eastAsia"/>
          <w:shd w:val="clear" w:color="auto" w:fill="FFFFFF"/>
        </w:rPr>
        <w:t>新时代非公企业党建工作路径研究——以广州市为例</w:t>
      </w:r>
    </w:p>
    <w:p w:rsidR="00BA36AC" w:rsidRDefault="00BA36AC" w:rsidP="00BA36AC">
      <w:pPr>
        <w:ind w:firstLineChars="200" w:firstLine="420"/>
      </w:pPr>
      <w:r>
        <w:rPr>
          <w:rFonts w:hint="eastAsia"/>
        </w:rPr>
        <w:t>近年来广州市工商联、市非公经济组织党委深入学习贯彻习近平新时代中国特色社会主义思想，紧密结合非公经济组织特点，采取各项措施，推动党建成为民企发展的动力源，推动非公企业党建从“有数量”向“有质量”转变。</w:t>
      </w:r>
    </w:p>
    <w:p w:rsidR="00BA36AC" w:rsidRDefault="00BA36AC" w:rsidP="00BA36AC">
      <w:pPr>
        <w:ind w:firstLineChars="200" w:firstLine="420"/>
      </w:pPr>
      <w:r>
        <w:rPr>
          <w:rFonts w:hint="eastAsia"/>
        </w:rPr>
        <w:t>（一）提升非公党建“两个覆盖”质量，强化政治领导</w:t>
      </w:r>
    </w:p>
    <w:p w:rsidR="00BA36AC" w:rsidRDefault="00BA36AC" w:rsidP="00BA36AC">
      <w:pPr>
        <w:ind w:firstLineChars="200" w:firstLine="420"/>
      </w:pPr>
      <w:r>
        <w:rPr>
          <w:rFonts w:hint="eastAsia"/>
        </w:rPr>
        <w:t>面对不同规模的企业，有针对性的推进党的建设。面对非公企业组织点多涉及面广、企业情况千差万别的状况，广州市一直坚持分类指导、典型示范的思路，采用独立组建、联合组建、属地挂靠、行业归口等形式创新党组织组建模式，致力于推进非公企业党建扩面提质。针对规模以上企业，推进企业单独成立党组织，打造非公党建的“头雁”；针对中小民营企业集聚的园区、孵化器，推动“园区党建”，以孵化器、园区、行业为单位，推动成立园区党组织；对于党员人数不多的小微企业，则采取成立联合党组织、开展城市创新党建的办法，解决党组织覆盖问题。</w:t>
      </w:r>
    </w:p>
    <w:p w:rsidR="00BA36AC" w:rsidRDefault="00BA36AC" w:rsidP="00BA36AC">
      <w:pPr>
        <w:ind w:firstLineChars="200" w:firstLine="420"/>
      </w:pPr>
      <w:r>
        <w:rPr>
          <w:rFonts w:hint="eastAsia"/>
        </w:rPr>
        <w:t>截至</w:t>
      </w:r>
      <w:r>
        <w:t>2020</w:t>
      </w:r>
      <w:r>
        <w:t>年底，广州市律师行业党建工作已成为全国律师行业党建工作的排头兵，广州白云山和黄中药党委被评为全国优秀基层党组织，广州立白集团、广汽本田、国光电器等非公企业先后获全国全省</w:t>
      </w:r>
      <w:r>
        <w:t>“</w:t>
      </w:r>
      <w:r>
        <w:t>双强百佳</w:t>
      </w:r>
      <w:r>
        <w:t>”</w:t>
      </w:r>
      <w:r>
        <w:t>企业称号，非公企业</w:t>
      </w:r>
      <w:r>
        <w:t>“</w:t>
      </w:r>
      <w:r>
        <w:t>两个覆盖</w:t>
      </w:r>
      <w:r>
        <w:t>”</w:t>
      </w:r>
      <w:r>
        <w:t>质量不断得到提升。</w:t>
      </w:r>
    </w:p>
    <w:p w:rsidR="00BA36AC" w:rsidRDefault="00BA36AC" w:rsidP="00BA36AC">
      <w:pPr>
        <w:ind w:firstLineChars="200" w:firstLine="420"/>
      </w:pPr>
      <w:r>
        <w:rPr>
          <w:rFonts w:hint="eastAsia"/>
        </w:rPr>
        <w:t>（二）规范非公企业党建，强化制度建设</w:t>
      </w:r>
    </w:p>
    <w:p w:rsidR="00BA36AC" w:rsidRDefault="00BA36AC" w:rsidP="00BA36AC">
      <w:pPr>
        <w:ind w:firstLineChars="200" w:firstLine="420"/>
      </w:pPr>
      <w:r>
        <w:rPr>
          <w:rFonts w:hint="eastAsia"/>
        </w:rPr>
        <w:t>召开全市非公企业学习贯彻习近平总书记视察广东重要讲话精神暨园区非公企业党建工作推进会，统一规范园区党建标准。以荔湾区为例，荔湾区选取立白集团（党委）综合管理党支部、广州敏城建设工程有限公司党支部等</w:t>
      </w:r>
      <w:r>
        <w:t xml:space="preserve">5 </w:t>
      </w:r>
      <w:r>
        <w:t>家非公企业党支部和原创元素创意园党支部、广佛数字创意园党支部等</w:t>
      </w:r>
      <w:r>
        <w:t>5</w:t>
      </w:r>
      <w:r>
        <w:t>家园区商圈党支部作为全区党支部标准化建设试点，培育成为标准化建设的典型，结合</w:t>
      </w:r>
      <w:r>
        <w:t>“</w:t>
      </w:r>
      <w:r>
        <w:t>党旗红</w:t>
      </w:r>
      <w:r>
        <w:t>”</w:t>
      </w:r>
      <w:r>
        <w:t>基层党建三年行动计划的实施，开展非公企业党支部标准化建设。</w:t>
      </w:r>
    </w:p>
    <w:p w:rsidR="00BA36AC" w:rsidRDefault="00BA36AC" w:rsidP="00BA36AC">
      <w:pPr>
        <w:ind w:firstLineChars="200" w:firstLine="420"/>
      </w:pPr>
      <w:r>
        <w:rPr>
          <w:rFonts w:hint="eastAsia"/>
        </w:rPr>
        <w:t>（三）加强非公企业理论学习，强化思想引领</w:t>
      </w:r>
    </w:p>
    <w:p w:rsidR="00BA36AC" w:rsidRDefault="00BA36AC" w:rsidP="00BA36AC">
      <w:pPr>
        <w:ind w:firstLineChars="200" w:firstLine="420"/>
      </w:pPr>
      <w:r>
        <w:rPr>
          <w:rFonts w:hint="eastAsia"/>
        </w:rPr>
        <w:t>结合“两学一做”学习教育常态化制度化，开展以学习习近平新时代中国特色社会主义思想为主要内容的“不忘初心、牢记使命”主题教育活动。组织企业家代表参加工商联举办的“不忘初心走进新时代，牢记使命开启新征程”为主题的年会和习近平总书记系列重要讲话精神宣传活动。在组织理论学习与交流的基础上，广州市结合实际抓各级非公企业党组织学习十九大、十九届二中、三中、四中全会精神成果转化。比如，广州市工商联组织部分工商联新任常委和年轻企业家代表赴延安、遵义开展“传承红色基因”主题教育，通过现场教学与实地考察增强政策精神的学习代入感。同时加强非公经济人士党史学习教育，加强统筹谋划，认真组织开展“读红书、学党史、跟党走”红色经典读物赠读、“百场党课进千家商会万家民企”、“万名民企党员游广州、学党史”等活动，通过“红书共读”“红课共讲”“红迹共游”等方式，推动党史学习教育在广州非公经济领域走深走实。</w:t>
      </w:r>
    </w:p>
    <w:p w:rsidR="00BA36AC" w:rsidRDefault="00BA36AC" w:rsidP="00BA36AC">
      <w:pPr>
        <w:ind w:firstLineChars="200" w:firstLine="420"/>
      </w:pPr>
      <w:r>
        <w:rPr>
          <w:rFonts w:hint="eastAsia"/>
        </w:rPr>
        <w:t>（四）加强考核指导，提升党建队伍执行力</w:t>
      </w:r>
    </w:p>
    <w:p w:rsidR="00BA36AC" w:rsidRDefault="00BA36AC" w:rsidP="00BA36AC">
      <w:pPr>
        <w:ind w:firstLineChars="200" w:firstLine="420"/>
      </w:pPr>
      <w:r>
        <w:rPr>
          <w:rFonts w:hint="eastAsia"/>
        </w:rPr>
        <w:t>一方面，抓实党组织书记“头雁工程”。把非公企业党组织评议考核作为强化“四个意识”、落实“党要管党”要求的重要举措。下发专门通知，按照“逐级考核、逐级负责”的原则，组织非公企业党组织书记述职评议考核工作，市非公党委负责评议考核各区非公党委，各区非公党委负责考核所辖街（镇）党工委，街（镇）党工委全面负责评议考核所辖非公企业党组织。各区非公党委在搞好自身评议考核的同时，适时跟进下一级党组织评议考核工作，采取随机调研、交叉检查、参加活动等方式，对基层党组织述职评议考核工作进行面对面检查指导。</w:t>
      </w:r>
    </w:p>
    <w:p w:rsidR="00BA36AC" w:rsidRDefault="00BA36AC" w:rsidP="00BA36AC">
      <w:pPr>
        <w:ind w:firstLineChars="200" w:firstLine="420"/>
      </w:pPr>
      <w:r>
        <w:rPr>
          <w:rFonts w:hint="eastAsia"/>
        </w:rPr>
        <w:t>另一方面，强化党建工作骨干队伍培养。指导非公企业通过从企业负责人或管理层选拔、从退休或不担任现职的党政领导干部中选派、面向社会公开选聘等方式，选优配强党组织负责人；推动党员队伍能力素质培训，明确年度培训工作目标任务和要求，督促各区非公党委加强分层分级分类指导，科学合理制定非公企业党员教育培训计划。</w:t>
      </w:r>
    </w:p>
    <w:p w:rsidR="00BA36AC" w:rsidRDefault="00BA36AC" w:rsidP="00BA36AC">
      <w:pPr>
        <w:ind w:firstLineChars="200" w:firstLine="420"/>
      </w:pPr>
      <w:r>
        <w:rPr>
          <w:rFonts w:hint="eastAsia"/>
        </w:rPr>
        <w:t>（五）凝聚非公党建力量，强化社会责任</w:t>
      </w:r>
    </w:p>
    <w:p w:rsidR="00BA36AC" w:rsidRDefault="00BA36AC" w:rsidP="00BA36AC">
      <w:pPr>
        <w:ind w:firstLineChars="200" w:firstLine="420"/>
      </w:pPr>
      <w:r>
        <w:rPr>
          <w:rFonts w:hint="eastAsia"/>
        </w:rPr>
        <w:t>非公企业是基层党建的重要阵地，是社会治理的重要参与力量，广州市推动非公企业积极参与基层社会治理，强化企业社会责任，在营造共建共享共治社会治理格局中发挥非公经济专属力量。加强“在职党员回社区报到服务”工作，引导</w:t>
      </w:r>
      <w:r>
        <w:t>6</w:t>
      </w:r>
      <w:r>
        <w:t>万多名非公企业党员积极投身疫情防控、垃圾分类、社区治理等工作，树起践初心担使命的一面旗帜。二是发挥非公企业党组织战斗堡垒作用，在抗疫中展现新作为。在大灾面前，各非公企业在党组织的带领下，捐款捐物，加紧生产保证防疫物资供应，开展无偿献血公益活动等，在新冠疫情防控阻击战中展现非公企业责任担当。三是推动非公</w:t>
      </w:r>
      <w:r>
        <w:rPr>
          <w:rFonts w:hint="eastAsia"/>
        </w:rPr>
        <w:t>企业积极投身慈善捐赠。市非公党委引领非公企业积极参与公益慈善、东西部帮扶、乡村振兴等工作成效显著。在广东扶贫济困日活动期间，全市非公企业为毕节市</w:t>
      </w:r>
      <w:r>
        <w:t>151</w:t>
      </w:r>
      <w:r>
        <w:t>条未出列贫困村募捐</w:t>
      </w:r>
      <w:r>
        <w:t>1.5</w:t>
      </w:r>
      <w:r>
        <w:t>亿元。</w:t>
      </w:r>
    </w:p>
    <w:p w:rsidR="00BA36AC" w:rsidRDefault="00BA36AC" w:rsidP="00BA36AC">
      <w:pPr>
        <w:ind w:firstLineChars="200" w:firstLine="420"/>
      </w:pPr>
      <w:r>
        <w:rPr>
          <w:rFonts w:hint="eastAsia"/>
        </w:rPr>
        <w:t>二、推动广州市非公有制企业党建工作的对策建议</w:t>
      </w:r>
    </w:p>
    <w:p w:rsidR="00BA36AC" w:rsidRDefault="00BA36AC" w:rsidP="00BA36AC">
      <w:pPr>
        <w:ind w:firstLineChars="200" w:firstLine="420"/>
      </w:pPr>
      <w:r>
        <w:rPr>
          <w:rFonts w:hint="eastAsia"/>
        </w:rPr>
        <w:t>（一）加强引导激励，争取企业主支持</w:t>
      </w:r>
    </w:p>
    <w:p w:rsidR="00BA36AC" w:rsidRDefault="00BA36AC" w:rsidP="00BA36AC">
      <w:pPr>
        <w:ind w:firstLineChars="200" w:firstLine="420"/>
      </w:pPr>
      <w:r>
        <w:rPr>
          <w:rFonts w:hint="eastAsia"/>
        </w:rPr>
        <w:t>一是注重对企业主的政策激励。深刻领会和准确把握习近平总书记关于构建“亲”“清”新型政商关系的重要讲话精神，进一步畅通联系渠道，坚持政治上关心关爱、发展上帮助帮扶、感情上相通相融，认真做好出资人的教育引导工作。将企业主支持党建工作列入政协委员、工商联委员、劳动模范等的评选标准之中，将企业党组织建设和党建工作开展情况列入文明单位、精神文明建设先进单位等的评价标准之中，让企业主从政策上体会到建立党组织的作用，引导企业主进一步支持党建工作。</w:t>
      </w:r>
    </w:p>
    <w:p w:rsidR="00BA36AC" w:rsidRDefault="00BA36AC" w:rsidP="00BA36AC">
      <w:pPr>
        <w:ind w:firstLineChars="200" w:firstLine="420"/>
      </w:pPr>
      <w:r>
        <w:rPr>
          <w:rFonts w:hint="eastAsia"/>
        </w:rPr>
        <w:t>二是在领导干部与企业主的联系中争取支持。提升领导干部深入联系非公企业机制作用，加强与企业主的联系，以优质高效的政务服务为工作先导，坚持在各种工作场合中与企业出资人谈发展、谈困难、谈党建，通过提供政策、优化服务、改善环境等暖心方式打动企业出资人和高层管理者，让他们切身感受到党委政府服务企业发展的真诚态度，切身感受到做好党建工作对企业发展的促进作用，争取企业主对党建工作的进一步认同和支持。</w:t>
      </w:r>
    </w:p>
    <w:p w:rsidR="00BA36AC" w:rsidRDefault="00BA36AC" w:rsidP="00BA36AC">
      <w:pPr>
        <w:ind w:firstLineChars="200" w:firstLine="420"/>
      </w:pPr>
      <w:r>
        <w:rPr>
          <w:rFonts w:hint="eastAsia"/>
        </w:rPr>
        <w:t>三是发挥先进典型的带动作用。通过邀请党建工作开展较好的非公企业主谈做法、说体会，现身说法介绍党组织在企业生产经营中发挥的重要作用，以各种形式增强非公企业主对党建工作的认识与认同，促使非公企业主积极主动地开展企业党建工作。</w:t>
      </w:r>
    </w:p>
    <w:p w:rsidR="00BA36AC" w:rsidRDefault="00BA36AC" w:rsidP="00BA36AC">
      <w:pPr>
        <w:ind w:firstLineChars="200" w:firstLine="420"/>
      </w:pPr>
      <w:r>
        <w:rPr>
          <w:rFonts w:hint="eastAsia"/>
        </w:rPr>
        <w:t>（二）团结凝聚各方，构建和谐企业</w:t>
      </w:r>
    </w:p>
    <w:p w:rsidR="00BA36AC" w:rsidRDefault="00BA36AC" w:rsidP="00BA36AC">
      <w:pPr>
        <w:ind w:firstLineChars="200" w:firstLine="420"/>
      </w:pPr>
      <w:r>
        <w:rPr>
          <w:rFonts w:hint="eastAsia"/>
        </w:rPr>
        <w:t>一是健全党内关怀机制。建立健全非公企业党内激励、关怀、帮扶机制，构建上下联动、齐抓共管的党内关爱体系，营造非公企业党员“参与有平台、平时有人访、惑时有人解、难时有人帮、干时有人助”的良好氛围，支持引导通过设立区域性或非公企业党员关爱基金，让非公企业党员感受到党组织大家庭的温暖。</w:t>
      </w:r>
    </w:p>
    <w:p w:rsidR="00BA36AC" w:rsidRDefault="00BA36AC" w:rsidP="00BA36AC">
      <w:pPr>
        <w:ind w:firstLineChars="200" w:firstLine="420"/>
      </w:pPr>
      <w:r>
        <w:rPr>
          <w:rFonts w:hint="eastAsia"/>
        </w:rPr>
        <w:t>二是实施“关爱员工行动”。广泛开展“关爱员工”主题实践活动，传递党组织的温暖和关怀。在关心员工工作生活方面，企业党组织通过建立有婚丧嫁娶必访，情绪反常必访，家庭困难必访，与人发生纠纷必访“四个必访”制度。通过细致扎实、春风化雨般的思想工作，化解矛盾、凝聚人心、鼓舞干劲，做到真正关心爱护员工。在解决员工实际困难方面，党组织可通过企业出资和员工捐资等多种方式，建立“员工互助基金”，也可以通过“</w:t>
      </w:r>
      <w:r>
        <w:t>1+1”</w:t>
      </w:r>
      <w:r>
        <w:t>党员和困难员工结对帮扶活动等方式，定期组织开展</w:t>
      </w:r>
      <w:r>
        <w:t>“</w:t>
      </w:r>
      <w:r>
        <w:t>送温暖、献爱心</w:t>
      </w:r>
      <w:r>
        <w:t>”</w:t>
      </w:r>
      <w:r>
        <w:t>活动，解决员工实际困难。</w:t>
      </w:r>
    </w:p>
    <w:p w:rsidR="00BA36AC" w:rsidRDefault="00BA36AC" w:rsidP="00BA36AC">
      <w:pPr>
        <w:ind w:firstLineChars="200" w:firstLine="420"/>
      </w:pPr>
      <w:r>
        <w:rPr>
          <w:rFonts w:hint="eastAsia"/>
        </w:rPr>
        <w:t>三是营造和谐劳资关系。非公企业党组织应充分发挥引导核心价值、协调各方利益、凝聚群众的作用，主动协调劳资关系，积极化解矛盾纠纷，维护各方合法权益，促进企业的和谐稳定。一方面非公企业党组织要领导工会等群众组织积极反映群众诉求，依法依规为员工群众争取合法权益；另一方面，非公企业党组织要支持企业管理层的科学决策和正常经营，帮助员工正确处理企业利益和个人利益、长远利益和短期利益的关系，体谅企业的难处和经营者的不易。</w:t>
      </w:r>
    </w:p>
    <w:p w:rsidR="00BA36AC" w:rsidRDefault="00BA36AC" w:rsidP="00BA36AC">
      <w:pPr>
        <w:ind w:firstLineChars="200" w:firstLine="420"/>
      </w:pPr>
      <w:r>
        <w:rPr>
          <w:rFonts w:hint="eastAsia"/>
        </w:rPr>
        <w:t>（三）党建与企业文化融合，为持续发展提供精神动力</w:t>
      </w:r>
    </w:p>
    <w:p w:rsidR="00BA36AC" w:rsidRDefault="00BA36AC" w:rsidP="00BA36AC">
      <w:pPr>
        <w:ind w:firstLineChars="200" w:firstLine="420"/>
      </w:pPr>
      <w:r>
        <w:rPr>
          <w:rFonts w:hint="eastAsia"/>
        </w:rPr>
        <w:t>一是抓文体活动，营造良好融合氛围。以党建文化助推企业文化建设，充分发挥党组织弘扬正气、积极向上和拼搏奉献的思想政治优势，实现党建文化与企业文化的互促共赢、同频共振。将企业文化元素注入党建活动，把企业文化建设与开展工团活动结合起来，组织球类、摄影、书画、演讲、征文、歌咏等各类文体比赛，提升企业文体活动层次，实现党建工作和企业文化的共同促进。</w:t>
      </w:r>
    </w:p>
    <w:p w:rsidR="00BA36AC" w:rsidRDefault="00BA36AC" w:rsidP="00BA36AC">
      <w:pPr>
        <w:ind w:firstLineChars="200" w:firstLine="420"/>
      </w:pPr>
      <w:r>
        <w:rPr>
          <w:rFonts w:hint="eastAsia"/>
        </w:rPr>
        <w:t>二是抓思想建设，加大企业文化渗透力。成功企业与优秀企业文化相互成就。可根据需要帮助企业梳理原有企业文化内容，确立企业愿景、使命、价值观、经营理念、经营宗旨和企业文化主题内容，形成更加系统的企业文化体系；也可根据需要通过履行社会责任、开设道德讲堂和寻找身边榜样等多种形式，深入党员群众，加强与员工的沟通交流，统一思想、凝聚力量、释疑解惑、化解矛盾、理顺情绪、激励斗志，把党群工作与企业文化深度融合，使企业文化内化于心、外化于形、固化于制，推动企业文化深入渗透到生产、研发、销售、服务等各个领域环节。</w:t>
      </w:r>
    </w:p>
    <w:p w:rsidR="00BA36AC" w:rsidRDefault="00BA36AC" w:rsidP="00BA36AC">
      <w:pPr>
        <w:ind w:firstLineChars="200" w:firstLine="420"/>
      </w:pPr>
      <w:r>
        <w:rPr>
          <w:rFonts w:hint="eastAsia"/>
        </w:rPr>
        <w:t>三是抓宣传阵地建设，展示企业形象。企业宣传阵地是企业统一员工思想认识、宣传政策和法律法规，引导员工树立正确的价值导向和行为标杆的思想意识形态引导平台。在企业内建立“党员之家”，让党员学习有场地、活动有场所；将爱国爱企业教育、弘扬正能量等重任赋予党组织，使党组织成为传承企业文化的排头兵。要强化党建政治引领功能，因企制宜打造集党员教育、党群活动、企业形象宣传展示等功能为一体的党建文化宣传阵地，做好企业文化系列宣传，聚焦生产经营、科技攻关等，加强策划能力、新闻深度宣传能力，广泛宣传企业在克服各种困难过程中展现出的精神斗志、涌现的先进典型，多维度、全方位展示企业的良好形象。</w:t>
      </w:r>
    </w:p>
    <w:p w:rsidR="00BA36AC" w:rsidRDefault="00BA36AC" w:rsidP="00BA36AC">
      <w:pPr>
        <w:ind w:firstLineChars="200" w:firstLine="420"/>
      </w:pPr>
      <w:r>
        <w:rPr>
          <w:rFonts w:hint="eastAsia"/>
        </w:rPr>
        <w:t>（四）党建与业务工作融合，赋能企业生产经营</w:t>
      </w:r>
    </w:p>
    <w:p w:rsidR="00BA36AC" w:rsidRDefault="00BA36AC" w:rsidP="00BA36AC">
      <w:pPr>
        <w:ind w:firstLineChars="200" w:firstLine="420"/>
      </w:pPr>
      <w:r>
        <w:rPr>
          <w:rFonts w:hint="eastAsia"/>
        </w:rPr>
        <w:t>一是建立党组织与管理层“双向互动”机制，共谋企业发展。可以探索建立各级党组织与非公企业管理层定期沟通、平等协商、相互支持的双向互动机制，使企业内部各方意见得以建设性表达，调动广大员工建言献策积极性。也可以探索党组织班子和高层人员交叉任职，通过培养锻炼，让班子成员直接参与企业的重大决策和经营管理，共同谋划企业发展的目标和规划，促进企业持续健康发展。</w:t>
      </w:r>
    </w:p>
    <w:p w:rsidR="00BA36AC" w:rsidRDefault="00BA36AC" w:rsidP="00BA36AC">
      <w:pPr>
        <w:ind w:firstLineChars="200" w:firstLine="420"/>
      </w:pPr>
      <w:r>
        <w:rPr>
          <w:rFonts w:hint="eastAsia"/>
        </w:rPr>
        <w:t>二是巩固提升创先争优活动。以党建强、发展强为目标，按照生产经营好、企业文化好、劳动关系好、党组织班子好、党员队伍好、社会评价好的标准，巩固提升“双强六好”党组织创建活动，促进党组织履职尽责创先进、党员立足岗位争优秀。积极深化“三争一提”（争当生产能手、争当营销能手、争当技术创新标兵，提升岗位水平）活动，全面推进“党员示范岗、巾帼建功岗、工人先锋号、青年文明号”一体化创建活动，引导党员在抢险救灾、安全生产、科技创新等任务中身先士卒，为企业经营发展排忧解难。</w:t>
      </w:r>
    </w:p>
    <w:p w:rsidR="00BA36AC" w:rsidRDefault="00BA36AC" w:rsidP="00BA36AC">
      <w:pPr>
        <w:ind w:firstLineChars="200" w:firstLine="420"/>
      </w:pPr>
      <w:r>
        <w:rPr>
          <w:rFonts w:hint="eastAsia"/>
        </w:rPr>
        <w:t>三是开展双向培养行动，助力企业人力资源开发。开展以“把生产技术骨干中的先进分子培养为党员，把党员生产技术骨干培养为管理人员，把党员骨干推荐为管理人员，把党员管理人员推荐进企业决策层”为主要内容的“双培养两推荐”活动。支持党员在岗位发光，推动党员在企业发展中发挥突出作用，形成以党建服务企业生产经营中心工作，企业发展反哺党建发展的共赢氛围。帮助党团员成长、成才，强化党员教育和党员骨干传帮带，以“心中有信仰、行动有力量”目标教育引导企业党团员在能力上“每天进步一点”、在做人上“不懒、不贪、不狂”、在做事上“专业、专注、专家”，帮助党团员能力增强、素质提升、思想进步，不断实现人生价值、企业价值、社会价值。</w:t>
      </w:r>
    </w:p>
    <w:p w:rsidR="00BA36AC" w:rsidRDefault="00BA36AC" w:rsidP="00BA36AC">
      <w:pPr>
        <w:ind w:firstLineChars="200" w:firstLine="420"/>
      </w:pPr>
      <w:r>
        <w:rPr>
          <w:rFonts w:hint="eastAsia"/>
        </w:rPr>
        <w:t>（五）加强队伍建设，增强企业党建力量</w:t>
      </w:r>
    </w:p>
    <w:p w:rsidR="00BA36AC" w:rsidRDefault="00BA36AC" w:rsidP="00BA36AC">
      <w:pPr>
        <w:ind w:firstLineChars="200" w:firstLine="420"/>
      </w:pPr>
      <w:r>
        <w:rPr>
          <w:rFonts w:hint="eastAsia"/>
        </w:rPr>
        <w:t>一是大力推进头雁工程。党组织书记是非公企业党组织的带头人和“领头雁”，党组织书记素质的高低直接影响着非公党建质量的优劣。按照守信念、讲奉献、重品行、懂经营、会管理、善协调、热爱党务工作和熟悉群众工作的标准，把思想政治素质好、党性观念强、熟悉党建工作业务、热心党建工作、善于做群众工作的党员选拔出来，选优配强非公企业党组织书记。同时要注重对党组织书记的“双向培养”，进一步强化党组织书记的政治站位、理论知识、服务意识等基本素养，培养他们的业务能力、管理方法等。</w:t>
      </w:r>
    </w:p>
    <w:p w:rsidR="00BA36AC" w:rsidRDefault="00BA36AC" w:rsidP="00BA36AC">
      <w:pPr>
        <w:ind w:firstLineChars="200" w:firstLine="420"/>
      </w:pPr>
      <w:r>
        <w:rPr>
          <w:rFonts w:hint="eastAsia"/>
        </w:rPr>
        <w:t>二是充实党建指导员队伍。按照“政治可靠、工作认真、作风过硬、人民信赖”的原则选优配强党建指导员，努力壮大专职党建指导员队伍，解决党建指导员数量不足的问题。加大在退休机关干部、国企政工干部等群体中选招专职党建指导员的工作力度。探索实行“一人一企”</w:t>
      </w:r>
      <w:r>
        <w:t xml:space="preserve"> “</w:t>
      </w:r>
      <w:r>
        <w:t>一人多企</w:t>
      </w:r>
      <w:r>
        <w:t>”</w:t>
      </w:r>
      <w:r>
        <w:t>的办法，每年选派一批党建指导员到没有党员的非公企业中开展群团工作，指导新建党组织建章立制、开展活动。</w:t>
      </w:r>
    </w:p>
    <w:p w:rsidR="00BA36AC" w:rsidRDefault="00BA36AC" w:rsidP="00BA36AC">
      <w:pPr>
        <w:ind w:firstLineChars="200" w:firstLine="420"/>
      </w:pPr>
      <w:r>
        <w:rPr>
          <w:rFonts w:hint="eastAsia"/>
        </w:rPr>
        <w:t>三是加强党员教育管理工作。非公企业中党组织自身要严格落实党员教育管理工作，增强党员归属感，提升党组织的影响力。除组织集中培训以外，还要充分利用企业网络资源、手机信息、</w:t>
      </w:r>
      <w:r>
        <w:t>QQ</w:t>
      </w:r>
      <w:r>
        <w:t>、微信等平台对企业党员进行教育培训，不断提高他们的整体素质。同时创新党员的管理方式，构建网络党建，寓党员教育管理于服务之中，开发</w:t>
      </w:r>
      <w:r>
        <w:t>“</w:t>
      </w:r>
      <w:r>
        <w:t>网络会议室</w:t>
      </w:r>
      <w:r>
        <w:t>”“</w:t>
      </w:r>
      <w:r>
        <w:t>网络党课</w:t>
      </w:r>
      <w:r>
        <w:t>”“</w:t>
      </w:r>
      <w:r>
        <w:t>移动短信</w:t>
      </w:r>
      <w:r>
        <w:t>”</w:t>
      </w:r>
      <w:r>
        <w:t>等党员教育管理的新载体，使分散、流动、工作忙的党员得到人性化的教育与管理。</w:t>
      </w:r>
    </w:p>
    <w:p w:rsidR="00BA36AC" w:rsidRDefault="00BA36AC" w:rsidP="00D47627">
      <w:pPr>
        <w:jc w:val="right"/>
      </w:pPr>
      <w:r>
        <w:rPr>
          <w:rFonts w:hint="eastAsia"/>
        </w:rPr>
        <w:t>广州市工商联</w:t>
      </w:r>
      <w:r w:rsidRPr="00D47627">
        <w:t>2022-06-15</w:t>
      </w:r>
    </w:p>
    <w:p w:rsidR="00BA36AC" w:rsidRDefault="00BA36AC" w:rsidP="00163F99">
      <w:pPr>
        <w:rPr>
          <w:shd w:val="clear" w:color="auto" w:fill="FFFFFF"/>
        </w:rPr>
        <w:sectPr w:rsidR="00BA36AC" w:rsidSect="00163F99">
          <w:type w:val="continuous"/>
          <w:pgSz w:w="11906" w:h="16838"/>
          <w:pgMar w:top="1644" w:right="1236" w:bottom="1418" w:left="1814" w:header="851" w:footer="907" w:gutter="0"/>
          <w:pgNumType w:start="1"/>
          <w:cols w:space="720"/>
          <w:docGrid w:type="lines" w:linePitch="341" w:charSpace="2373"/>
        </w:sectPr>
      </w:pPr>
    </w:p>
    <w:p w:rsidR="00591101" w:rsidRDefault="00591101"/>
    <w:sectPr w:rsidR="005911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36AC"/>
    <w:rsid w:val="00591101"/>
    <w:rsid w:val="00BA36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36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A36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780</Words>
  <Characters>4448</Characters>
  <Application>Microsoft Office Word</Application>
  <DocSecurity>0</DocSecurity>
  <Lines>37</Lines>
  <Paragraphs>10</Paragraphs>
  <ScaleCrop>false</ScaleCrop>
  <Company>Sky123.Org</Company>
  <LinksUpToDate>false</LinksUpToDate>
  <CharactersWithSpaces>5218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2022-08-18T06:56:00Z</dcterms:created>
</cp:coreProperties>
</file>