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FEC" w:rsidRDefault="00620FEC" w:rsidP="00C07A69">
      <w:pPr>
        <w:pStyle w:val="1"/>
      </w:pPr>
      <w:r>
        <w:rPr>
          <w:rFonts w:hint="eastAsia"/>
        </w:rPr>
        <w:t>全国工商联发布《中国民营企业社会责任报告（</w:t>
      </w:r>
      <w:r>
        <w:t>2019）》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（记者李仁平）日前，全国工商联在青海省召开十二届三次常委会，全国工商联党组成员、副主席李兆前代表全国工商联发布《中国民营企业社会责任报告（</w:t>
      </w:r>
      <w:r>
        <w:t>2019</w:t>
      </w:r>
      <w:r>
        <w:t>）》。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李兆前指出，党的十八大以来，企业社会责任逐步纳入全面深化改革大局。随着党和国家的政策导向和民营经济发展模式的转变，民营企业社会责任的使命感和荣誉感显著增强，履责实践也发生了重大变化，越来越注重企业与经济、社会、环境共同可持续发展，通过积极参与扶贫攻坚、污染防治、创新驱动、区域振兴等国家战略和“一带一路”建设，民营企业履行社会责任领域已经涵盖到经济、政治、社会、文化和生态等各个层面，在稳定增长、改善民生、促进就业、贡献税收、保护环境和构建和谐劳动关系等方面都做出了突出的贡献。民营企业已经发展成为践行企业社会责任的生力军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李兆前指出，</w:t>
      </w:r>
      <w:r>
        <w:t>2018</w:t>
      </w:r>
      <w:r>
        <w:t>年，民营企业社会责任发展到新的阶段，履行社会责任主体内容由追求守法合规，上升到创造经济社会和环境综合价值，集中表现在围绕统筹推进</w:t>
      </w:r>
      <w:r>
        <w:t>“</w:t>
      </w:r>
      <w:r>
        <w:t>五位一体</w:t>
      </w:r>
      <w:r>
        <w:t>”</w:t>
      </w:r>
      <w:r>
        <w:t>总体布局和协调推进</w:t>
      </w:r>
      <w:r>
        <w:t>“</w:t>
      </w:r>
      <w:r>
        <w:t>四个全面</w:t>
      </w:r>
      <w:r>
        <w:t>”</w:t>
      </w:r>
      <w:r>
        <w:t>战略布局，贯彻落实新发展理念，着眼于党和国家工作大局，主动实施创新驱动高质量发展、坚持绿色发展理念、为构建和谐社会主动作为、与利益相关方共享发展成果等几个方面。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在创新驱动高质量发展方面，</w:t>
      </w:r>
      <w:r>
        <w:t>2018</w:t>
      </w:r>
      <w:r>
        <w:t>年民营企业创新发展成绩斐然，已成为我国自主创新和产学研协同创新的重要主体力量。</w:t>
      </w:r>
      <w:r>
        <w:t>2018</w:t>
      </w:r>
      <w:r>
        <w:t>年国家科技进步奖获奖单位中，民营企业数量超过了国有企业。国家工信部发布的</w:t>
      </w:r>
      <w:r>
        <w:t>2018</w:t>
      </w:r>
      <w:r>
        <w:t>年中国</w:t>
      </w:r>
      <w:r>
        <w:t>“</w:t>
      </w:r>
      <w:r>
        <w:t>制造业单项冠军</w:t>
      </w:r>
      <w:r>
        <w:t>”</w:t>
      </w:r>
      <w:r>
        <w:t>榜单中，民营企业</w:t>
      </w:r>
      <w:r>
        <w:t>121</w:t>
      </w:r>
      <w:r>
        <w:t>家，占比从</w:t>
      </w:r>
      <w:r>
        <w:t>2017</w:t>
      </w:r>
      <w:r>
        <w:t>年的</w:t>
      </w:r>
      <w:r>
        <w:t>55.5%</w:t>
      </w:r>
      <w:r>
        <w:t>增长到</w:t>
      </w:r>
      <w:r>
        <w:t>2018</w:t>
      </w:r>
      <w:r>
        <w:t>年的</w:t>
      </w:r>
      <w:r>
        <w:t>75.6%</w:t>
      </w:r>
      <w:r>
        <w:t>。我国</w:t>
      </w:r>
      <w:r>
        <w:t>65%</w:t>
      </w:r>
      <w:r>
        <w:t>的专利、</w:t>
      </w:r>
      <w:r>
        <w:t>75%</w:t>
      </w:r>
      <w:r>
        <w:t>以上的技术创新、</w:t>
      </w:r>
      <w:r>
        <w:t>80%</w:t>
      </w:r>
      <w:r>
        <w:t>以上的新产品开发都由个体、民营企业完成。被调研企业中，</w:t>
      </w:r>
      <w:r>
        <w:t>2018</w:t>
      </w:r>
      <w:r>
        <w:t>年有创新研发投入的民营企业较</w:t>
      </w:r>
      <w:r>
        <w:t>2017</w:t>
      </w:r>
      <w:r>
        <w:t>年增长</w:t>
      </w:r>
      <w:r>
        <w:t>1.9</w:t>
      </w:r>
      <w:r>
        <w:t>个百分点；创新研发投入较上年增长</w:t>
      </w:r>
      <w:r>
        <w:t>5.0</w:t>
      </w:r>
      <w:r>
        <w:t>个百分</w:t>
      </w:r>
      <w:r>
        <w:rPr>
          <w:rFonts w:hint="eastAsia"/>
        </w:rPr>
        <w:t>点。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在坚持绿色发展理念方面，民营企业成为污染防治攻坚战的重要力量。</w:t>
      </w:r>
      <w:r>
        <w:t>2018</w:t>
      </w:r>
      <w:r>
        <w:t>年，被调研企业中有三分之一已经主动淘汰高耗能、高污染的产品。</w:t>
      </w:r>
      <w:r>
        <w:t>28.3%</w:t>
      </w:r>
      <w:r>
        <w:t>的民营企业做到了减少运营对生物多样性的影响；</w:t>
      </w:r>
      <w:r>
        <w:t>22.2%</w:t>
      </w:r>
      <w:r>
        <w:t>的民营企业建立了生态保护制度。截止到</w:t>
      </w:r>
      <w:r>
        <w:t>2018</w:t>
      </w:r>
      <w:r>
        <w:t>年</w:t>
      </w:r>
      <w:r>
        <w:t>11</w:t>
      </w:r>
      <w:r>
        <w:t>月底，我国生态建设和环境保护领域由政府和社会资本合作的</w:t>
      </w:r>
      <w:r>
        <w:t>440</w:t>
      </w:r>
      <w:r>
        <w:t>个落地实施项目中，民营社会资本承接</w:t>
      </w:r>
      <w:r>
        <w:t>189</w:t>
      </w:r>
      <w:r>
        <w:t>项，民营企业在生态环境部环境服务业试点主体中占比为</w:t>
      </w:r>
      <w:r>
        <w:t>66%</w:t>
      </w:r>
      <w:r>
        <w:t>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在构建和谐社会主动作为方面，</w:t>
      </w:r>
      <w:r>
        <w:t>2018</w:t>
      </w:r>
      <w:r>
        <w:t>年，民营企业通过精准扶贫、促进就业、贡献税收和支持慈善事业等，为构建和谐社会履行责任和义务。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精准扶贫亮点突出。截至</w:t>
      </w:r>
      <w:r>
        <w:t>2018</w:t>
      </w:r>
      <w:r>
        <w:t>年底，进入全国</w:t>
      </w:r>
      <w:r>
        <w:t>“</w:t>
      </w:r>
      <w:r>
        <w:t>万企帮万村</w:t>
      </w:r>
      <w:r>
        <w:t>”</w:t>
      </w:r>
      <w:r>
        <w:t>精准扶贫行动台账管理的民营企业有</w:t>
      </w:r>
      <w:r>
        <w:t>7.64</w:t>
      </w:r>
      <w:r>
        <w:t>万家，帮扶到</w:t>
      </w:r>
      <w:r>
        <w:t>8.51</w:t>
      </w:r>
      <w:r>
        <w:t>万个村；产业投入</w:t>
      </w:r>
      <w:r>
        <w:t>712.46</w:t>
      </w:r>
      <w:r>
        <w:t>亿元，公益投入</w:t>
      </w:r>
      <w:r>
        <w:t>127.74</w:t>
      </w:r>
      <w:r>
        <w:t>亿元；安置就业</w:t>
      </w:r>
      <w:r>
        <w:t>67.97</w:t>
      </w:r>
      <w:r>
        <w:t>万人，技能培训</w:t>
      </w:r>
      <w:r>
        <w:t>84.60</w:t>
      </w:r>
      <w:r>
        <w:t>万人，共带动和惠及</w:t>
      </w:r>
      <w:r>
        <w:t>973.04</w:t>
      </w:r>
      <w:r>
        <w:t>万建档立卡贫困人口。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促进就业责无旁贷。我国民营企业和个体工商户从业人员目前已有</w:t>
      </w:r>
      <w:r>
        <w:t>3.74</w:t>
      </w:r>
      <w:r>
        <w:t>亿人。城镇私营单位就业人员年平均工资为</w:t>
      </w:r>
      <w:r>
        <w:t>49575</w:t>
      </w:r>
      <w:r>
        <w:t>元，比</w:t>
      </w:r>
      <w:r>
        <w:t>2017</w:t>
      </w:r>
      <w:r>
        <w:t>年增长</w:t>
      </w:r>
      <w:r>
        <w:t>8.3%</w:t>
      </w:r>
      <w:r>
        <w:t>，扣除价格因素，实际增长</w:t>
      </w:r>
      <w:r>
        <w:t>6.1%</w:t>
      </w:r>
      <w:r>
        <w:t>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税收贡献稳据半壁江山。民营企业</w:t>
      </w:r>
      <w:r>
        <w:t>2018</w:t>
      </w:r>
      <w:r>
        <w:t>年全年累计纳税</w:t>
      </w:r>
      <w:r>
        <w:t>96465.52</w:t>
      </w:r>
      <w:r>
        <w:t>亿元，占我国全部税收收入的</w:t>
      </w:r>
      <w:r>
        <w:t>56.8%</w:t>
      </w:r>
      <w:r>
        <w:t>，较上年提高</w:t>
      </w:r>
      <w:r>
        <w:t>4.2</w:t>
      </w:r>
      <w:r>
        <w:t>个百分点。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支持慈善事业热情高涨。参与调研企业中，</w:t>
      </w:r>
      <w:r>
        <w:t>2018</w:t>
      </w:r>
      <w:r>
        <w:t>年共有</w:t>
      </w:r>
      <w:r>
        <w:t>8493</w:t>
      </w:r>
      <w:r>
        <w:t>家企业合计捐赠</w:t>
      </w:r>
      <w:r>
        <w:t>107</w:t>
      </w:r>
      <w:r>
        <w:t>亿元。分别较</w:t>
      </w:r>
      <w:r>
        <w:t>2017</w:t>
      </w:r>
      <w:r>
        <w:t>年增长</w:t>
      </w:r>
      <w:r>
        <w:t>5.6</w:t>
      </w:r>
      <w:r>
        <w:t>个百分点、</w:t>
      </w:r>
      <w:r>
        <w:t>6.7</w:t>
      </w:r>
      <w:r>
        <w:t>个百分点。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在共享发展成果方面，“共享”作为民营企业的新名片，不仅大大便利了人们的日常生活，惠及了中国</w:t>
      </w:r>
      <w:r>
        <w:t>13</w:t>
      </w:r>
      <w:r>
        <w:t>多亿人生活的方方面面，还通过</w:t>
      </w:r>
      <w:r>
        <w:t>“</w:t>
      </w:r>
      <w:r>
        <w:t>一带一路</w:t>
      </w:r>
      <w:r>
        <w:t>”</w:t>
      </w:r>
      <w:r>
        <w:t>建设走向了世界，为沿线国家和人民带来了福祉。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截至</w:t>
      </w:r>
      <w:r>
        <w:t>2018</w:t>
      </w:r>
      <w:r>
        <w:t>年</w:t>
      </w:r>
      <w:r>
        <w:t>10</w:t>
      </w:r>
      <w:r>
        <w:t>月底，我国民间投资</w:t>
      </w:r>
      <w:r>
        <w:t>394051</w:t>
      </w:r>
      <w:r>
        <w:t>亿元，同比增长</w:t>
      </w:r>
      <w:r>
        <w:t>8.7%;</w:t>
      </w:r>
      <w:r>
        <w:t>民间投资占全国投资总量与增量的比重分别为</w:t>
      </w:r>
      <w:r>
        <w:t>62%</w:t>
      </w:r>
      <w:r>
        <w:t>和</w:t>
      </w:r>
      <w:r>
        <w:t>89%</w:t>
      </w:r>
      <w:r>
        <w:t>；规模以上工业中，私营工业企业利润</w:t>
      </w:r>
      <w:r>
        <w:t>17137</w:t>
      </w:r>
      <w:r>
        <w:t>亿元，增长</w:t>
      </w:r>
      <w:r>
        <w:t>11.9%</w:t>
      </w:r>
      <w:r>
        <w:t>。民营企业质量奖评选硕果累累。参与调研企业中，有</w:t>
      </w:r>
      <w:r>
        <w:t>1187</w:t>
      </w:r>
      <w:r>
        <w:t>家企业获得过各级政府质量奖。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民营企业已成为对外贸易和“一带一路”建设的主力军。</w:t>
      </w:r>
      <w:r>
        <w:t>2018</w:t>
      </w:r>
      <w:r>
        <w:t>年，我国民营企业对外贸易进出口增长的贡献度超过</w:t>
      </w:r>
      <w:r>
        <w:t>50%</w:t>
      </w:r>
      <w:r>
        <w:t>，有进出口实绩的民营企业共</w:t>
      </w:r>
      <w:r>
        <w:t>37.2</w:t>
      </w:r>
      <w:r>
        <w:t>万家，占同期有进出口实绩企业总数的</w:t>
      </w:r>
      <w:r>
        <w:t>79.1%</w:t>
      </w:r>
      <w:r>
        <w:t>，比</w:t>
      </w:r>
      <w:r>
        <w:t>2017</w:t>
      </w:r>
      <w:r>
        <w:t>年上升</w:t>
      </w:r>
      <w:r>
        <w:t>2.0</w:t>
      </w:r>
      <w:r>
        <w:t>个百分点。民营企业在</w:t>
      </w:r>
      <w:r>
        <w:t>“</w:t>
      </w:r>
      <w:r>
        <w:t>走出去</w:t>
      </w:r>
      <w:r>
        <w:t>”</w:t>
      </w:r>
      <w:r>
        <w:t>的同时积极履行社会责任，推动沿线国家的基础设施建设和经济发展，着力消除贫困、增加就业、保护环境、改善民生。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李兆前强调指出，引导民营企业履行社会责任，是全国工商联促进“两个健康”的着力点和平台抓手。</w:t>
      </w:r>
      <w:r>
        <w:t>2018</w:t>
      </w:r>
      <w:r>
        <w:t>年，全国工商联首次发布《中国民营企业社会责任报告（</w:t>
      </w:r>
      <w:r>
        <w:t>2018</w:t>
      </w:r>
      <w:r>
        <w:t>）》，得到党和政府以及社会各界的极大关注，也得到广大民营企业家的积极响应和广泛好评。下一步，全国工商联将重点通过建立健全民营企业社会责任激励和约束机制，加大对企业履行社会责任的政策支持力度，从政治安排、荣誉表彰、政策扶持、信用评价等各方面形成鼓励民营企业承担社会责任的政策环境。建立以法律责任为核心的企业社会责任评价体系。特别是要发挥工商联引领推动和平</w:t>
      </w:r>
      <w:r>
        <w:rPr>
          <w:rFonts w:hint="eastAsia"/>
        </w:rPr>
        <w:t>台搭建的优势作用，建立和完善民营企业社会责任工作推进机制，建立民营企业社会责任示范基地，培育打造民营企业履行社会责任标杆样板，鼓励有条件的大型民营企业带头编制和发布社会责任报告。</w:t>
      </w:r>
    </w:p>
    <w:p w:rsidR="00620FEC" w:rsidRDefault="00620FEC" w:rsidP="00620FEC">
      <w:pPr>
        <w:ind w:firstLineChars="200" w:firstLine="420"/>
      </w:pPr>
      <w:r>
        <w:rPr>
          <w:rFonts w:hint="eastAsia"/>
        </w:rPr>
        <w:t>会议同时发布了《中国民营企业社会责任优秀案例</w:t>
      </w:r>
      <w:r>
        <w:t>(2019</w:t>
      </w:r>
      <w:r>
        <w:t>）》，天能集团、波司登等</w:t>
      </w:r>
      <w:r>
        <w:t>19</w:t>
      </w:r>
      <w:r>
        <w:t>家企业入选</w:t>
      </w:r>
      <w:r>
        <w:t>2018</w:t>
      </w:r>
      <w:r>
        <w:t>年度中国民营企业社会责任优秀案例。</w:t>
      </w:r>
    </w:p>
    <w:p w:rsidR="00620FEC" w:rsidRDefault="00620FEC" w:rsidP="00620FEC">
      <w:pPr>
        <w:ind w:firstLineChars="200" w:firstLine="420"/>
        <w:rPr>
          <w:rFonts w:hint="eastAsia"/>
        </w:rPr>
      </w:pPr>
      <w:r>
        <w:t>2018</w:t>
      </w:r>
      <w:r>
        <w:t>年度中国民营企业社会责任优秀案例入选企业是：天能集团股份有限公司、碧桂园控股有限公司、波司登股份有限公司、金科地产集团股份有限公司、北京三快在线科技有限公司</w:t>
      </w:r>
      <w:r>
        <w:t>(</w:t>
      </w:r>
      <w:r>
        <w:t>美团点评）、康恩贝集团有限公司、石家庄君乐宝乳业有限公司、天合光能股份有限公司、四川海特高新技术股份有限公司、江苏新潮科技集团有限公司、荣盛房地产发展股份有限公司、河南省第二建设集团有限公司、四川蓝光发展股份有限公司、青海可可西里实业开发集团有限公司、正邦集团有限公司、宏胜饮料集团有限公司、华宏汽车集团有限公司、广东九联科技股份有限公司、湖</w:t>
      </w:r>
      <w:r>
        <w:rPr>
          <w:rFonts w:hint="eastAsia"/>
        </w:rPr>
        <w:t>南友谊阿波罗商业股份有限公司。</w:t>
      </w:r>
    </w:p>
    <w:p w:rsidR="00620FEC" w:rsidRDefault="00620FEC" w:rsidP="00620FEC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中华工商时报</w:t>
      </w:r>
      <w:r>
        <w:t>2019-08-26</w:t>
      </w:r>
    </w:p>
    <w:p w:rsidR="00620FEC" w:rsidRPr="0034214E" w:rsidRDefault="00620FEC" w:rsidP="00C07A69"/>
    <w:p w:rsidR="00620FEC" w:rsidRDefault="00620FEC" w:rsidP="003F0FD2">
      <w:pPr>
        <w:sectPr w:rsidR="00620FEC" w:rsidSect="003F0FD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F2B8D" w:rsidRDefault="00CF2B8D"/>
    <w:sectPr w:rsidR="00CF2B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0FEC"/>
    <w:rsid w:val="00620FEC"/>
    <w:rsid w:val="00CF2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20F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20FE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20FE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378</Words>
  <Characters>2157</Characters>
  <Application>Microsoft Office Word</Application>
  <DocSecurity>0</DocSecurity>
  <Lines>17</Lines>
  <Paragraphs>5</Paragraphs>
  <ScaleCrop>false</ScaleCrop>
  <Company>Microsoft</Company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2022-07-17T07:27:00Z</dcterms:created>
</cp:coreProperties>
</file>