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BBB" w:rsidRDefault="00B62BBB" w:rsidP="00AB593E">
      <w:pPr>
        <w:pStyle w:val="1"/>
      </w:pPr>
      <w:r>
        <w:rPr>
          <w:rFonts w:hint="eastAsia"/>
        </w:rPr>
        <w:t>如皋市工商联：创新思维</w:t>
      </w:r>
      <w:r>
        <w:t xml:space="preserve"> </w:t>
      </w:r>
      <w:r>
        <w:t>“</w:t>
      </w:r>
      <w:r>
        <w:t>三化</w:t>
      </w:r>
      <w:r>
        <w:t>”</w:t>
      </w:r>
      <w:r>
        <w:t>并举 推动商会党建高质量发展</w:t>
      </w:r>
    </w:p>
    <w:p w:rsidR="00B62BBB" w:rsidRDefault="00B62BBB" w:rsidP="00B62BBB">
      <w:pPr>
        <w:ind w:firstLineChars="200" w:firstLine="420"/>
      </w:pPr>
      <w:r>
        <w:t>近年来，如皋市工商联始终坚持创新思维，</w:t>
      </w:r>
      <w:r>
        <w:t>“</w:t>
      </w:r>
      <w:r>
        <w:t>三化</w:t>
      </w:r>
      <w:r>
        <w:t>”</w:t>
      </w:r>
      <w:r>
        <w:t>并举，从组织设置、党员管理和作用发挥等方面健全工作机制，不断提升商会党建工作质量。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三个“全覆盖”抓好组织设置建设规范化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以商会党的工作全覆盖为首要目标展开商会党建工作。将商会党建纳入基层党建工作体系，做到“三同步”，即同步规划部署、同步检查指导、同步考核考评，这种“三同步”有效推动商会党建工作有序开展。在商会组织设置上做到“三同时”，即落实商会组建与商会党组织组建同时实施、商会会长人选与商会党组织书记人选同时考察、商会换届与商会党组织换届同时推进，这种“三同时”提高了商会党组织的覆盖率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南通市商会党建工作推进会在如皋召开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以“党员活动之家”全覆盖为抓手推进党建工作标准化建设。将党建阵地建设摆在重要位置，纳入商会年度目标责任制考核，专题召开商会党组织阵地建设现场推进会，按照“有牌子、有房子、有计划、有活动、有经费”的“五有要求”，推动全市</w:t>
      </w:r>
      <w:r>
        <w:t>32</w:t>
      </w:r>
      <w:r>
        <w:t>家商会建立</w:t>
      </w:r>
      <w:r>
        <w:t>“</w:t>
      </w:r>
      <w:r>
        <w:t>党员活动之家</w:t>
      </w:r>
      <w:r>
        <w:t>”</w:t>
      </w:r>
      <w:r>
        <w:t>，让</w:t>
      </w:r>
      <w:r>
        <w:t>“</w:t>
      </w:r>
      <w:r>
        <w:t>空白墙</w:t>
      </w:r>
      <w:r>
        <w:t>”</w:t>
      </w:r>
      <w:r>
        <w:t>变成</w:t>
      </w:r>
      <w:r>
        <w:t>“</w:t>
      </w:r>
      <w:r>
        <w:t>党建窗</w:t>
      </w:r>
      <w:r>
        <w:t>”</w:t>
      </w:r>
      <w:r>
        <w:t>，让党员有了</w:t>
      </w:r>
      <w:r>
        <w:t>“</w:t>
      </w:r>
      <w:r>
        <w:t>温暖的家</w:t>
      </w:r>
      <w:r>
        <w:t>”</w:t>
      </w:r>
      <w:r>
        <w:t>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如皋市委组织部长缪爱诚为在沪企业家商会党支部揭牌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以派驻党建指导员全覆盖为途径提升商会党建工作水平。出台《关于向商会派驻党建工作指导员的实施办法（试行）》，从机关部门退职、退休的人员中优先选聘党建工作经验丰富、责任心强的党务工作者派驻商会担任党建工作指导员，并明确十大职责，践行“五心”工作法（热心、爱心、细心、诚心、耐心），不断提升商会党建工作整体水平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三个“突出”确保党员教育管理常态化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突出“实”字，强化党性教育。坚持把党员教育培训作为商会党建的基础工程，组织市委党校、相关职能部门专家学者开展“送党课到商会”活动</w:t>
      </w:r>
      <w:r>
        <w:t>30</w:t>
      </w:r>
      <w:r>
        <w:t>余次，全力打造</w:t>
      </w:r>
      <w:r>
        <w:t>“</w:t>
      </w:r>
      <w:r>
        <w:t>党性强、能力优、作风硬</w:t>
      </w:r>
      <w:r>
        <w:t>”</w:t>
      </w:r>
      <w:r>
        <w:t>的党员队伍。扎实开展</w:t>
      </w:r>
      <w:r>
        <w:t>“</w:t>
      </w:r>
      <w:r>
        <w:t>传承红色基因</w:t>
      </w:r>
      <w:r>
        <w:t>”</w:t>
      </w:r>
      <w:r>
        <w:t>主题活动，开展系列革命传统教育，切实增强</w:t>
      </w:r>
      <w:r>
        <w:t>“</w:t>
      </w:r>
      <w:r>
        <w:t>四个意识</w:t>
      </w:r>
      <w:r>
        <w:t>”</w:t>
      </w:r>
      <w:r>
        <w:t>，坚定</w:t>
      </w:r>
      <w:r>
        <w:t>“</w:t>
      </w:r>
      <w:r>
        <w:t>四个自信</w:t>
      </w:r>
      <w:r>
        <w:t>”</w:t>
      </w:r>
      <w:r>
        <w:t>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开展“不忘初心、牢记使命”主题教育活动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突出“严”字，规范政治生活。推动商会党组织建立健全“三会一课”、主题党日、组织生活会、民主评议等工作制度，以严的要求、实的标准开展党内政治生活。行业商会联合党委定期对各商会党组织执行“三会一课”等制度情况进行督查指导，推进商会党组织党内组织生活规范化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开展党员政治党日活动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突出“优”字，严格党员发展。</w:t>
      </w:r>
      <w:r>
        <w:t>2016</w:t>
      </w:r>
      <w:r>
        <w:t>年，如皋市正式赋予商会党组织发展党员的职能，如皋市工商联行业商会联合党委严格执行</w:t>
      </w:r>
      <w:r>
        <w:t>“</w:t>
      </w:r>
      <w:r>
        <w:t>三荐三审</w:t>
      </w:r>
      <w:r>
        <w:t>”</w:t>
      </w:r>
      <w:r>
        <w:t>程序，以商会骨干和生产经营能人为重点，坚持成熟一个发展一个，保证了商会党员队伍的先进性和纯洁性。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发力四个“着力点”</w:t>
      </w:r>
      <w:r>
        <w:t>,</w:t>
      </w:r>
      <w:r>
        <w:t>促进商会作用发挥最大化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着力在促进“两个健康”上发挥作用。商会党组织紧扣企业发展需求，通过举办政策培训班、专题研讨班等形式，引导和组织会员企业认真学习党的方针政策，帮助会员理解掌握行业、产业发展政策，坚定会员企业听党话、跟党走，一心一意谋发展的信心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着力在助企转型上发挥作用。行业商会联合党委强化银企合作、招商引资、科技创新、教育培训、维权服务等五大平台建设，全力服务会员企业。近年来，累计协调融资</w:t>
      </w:r>
      <w:r>
        <w:t>5.6</w:t>
      </w:r>
      <w:r>
        <w:t>亿元，帮助肠衣、医疗器械等商会建设科研平台，组织</w:t>
      </w:r>
      <w:r>
        <w:t>300</w:t>
      </w:r>
      <w:r>
        <w:t>多名企业高级管理人员开展培训，组建法律顾问团，为会员企业提供普法和维权服务。</w:t>
      </w:r>
    </w:p>
    <w:p w:rsidR="00B62BBB" w:rsidRDefault="00B62BBB" w:rsidP="00B62BBB">
      <w:pPr>
        <w:ind w:firstLineChars="200" w:firstLine="420"/>
      </w:pPr>
      <w:r>
        <w:rPr>
          <w:rFonts w:hint="eastAsia"/>
        </w:rPr>
        <w:t>着力在政策落地上发挥作用。深入贯彻落实党中央、国务院减税降费重大决策部署，先后举办了</w:t>
      </w:r>
      <w:r>
        <w:t>9</w:t>
      </w:r>
      <w:r>
        <w:t>场减税降费专题培训班。为了不断优化营商环境，加快政策落地，如皋市工商联先后与市检察院、市人民法院、市税务局、市劳动保障局、市金融监管局、市退役军人事务局等建立正常沟通联络机制，加大服务民企力度，提高服务企业的质效。</w:t>
      </w:r>
    </w:p>
    <w:p w:rsidR="00B62BBB" w:rsidRDefault="00B62BBB" w:rsidP="00B62BBB">
      <w:pPr>
        <w:ind w:firstLineChars="200" w:firstLine="420"/>
        <w:rPr>
          <w:rFonts w:hint="eastAsia"/>
        </w:rPr>
      </w:pPr>
      <w:r>
        <w:rPr>
          <w:rFonts w:hint="eastAsia"/>
        </w:rPr>
        <w:t>着力在履行社会责任上发挥作用。商会党组织积极引导会员企业主动履行社会责任，投身光彩事业回报社会。如皋市工商联牵头成立</w:t>
      </w:r>
      <w:r>
        <w:t>9</w:t>
      </w:r>
      <w:r>
        <w:t>家爱心基金会，基金总额超过</w:t>
      </w:r>
      <w:r>
        <w:t>1700</w:t>
      </w:r>
      <w:r>
        <w:t>万元。扎实开展</w:t>
      </w:r>
      <w:r>
        <w:t>“</w:t>
      </w:r>
      <w:r>
        <w:t>百企帮百村</w:t>
      </w:r>
      <w:r>
        <w:t>”</w:t>
      </w:r>
      <w:r>
        <w:t>扶贫行动，创新</w:t>
      </w:r>
      <w:r>
        <w:t>“</w:t>
      </w:r>
      <w:r>
        <w:t>商会帮村、企业帮户</w:t>
      </w:r>
      <w:r>
        <w:t>”</w:t>
      </w:r>
      <w:r>
        <w:t>的</w:t>
      </w:r>
      <w:r>
        <w:t>“</w:t>
      </w:r>
      <w:r>
        <w:t>双帮</w:t>
      </w:r>
      <w:r>
        <w:t>”</w:t>
      </w:r>
      <w:r>
        <w:t>模式，有效助推精准脱贫，助力乡村振兴。</w:t>
      </w:r>
    </w:p>
    <w:p w:rsidR="00B62BBB" w:rsidRDefault="00B62BBB" w:rsidP="00B62BBB">
      <w:pPr>
        <w:ind w:firstLineChars="200" w:firstLine="420"/>
        <w:jc w:val="right"/>
        <w:rPr>
          <w:rFonts w:hint="eastAsia"/>
        </w:rPr>
      </w:pPr>
      <w:r>
        <w:t>江苏省工商联</w:t>
      </w:r>
      <w:r>
        <w:t>2019-10-29</w:t>
      </w:r>
    </w:p>
    <w:p w:rsidR="00B62BBB" w:rsidRDefault="00B62BBB" w:rsidP="005230D9">
      <w:pPr>
        <w:sectPr w:rsidR="00B62BBB" w:rsidSect="005230D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18E8" w:rsidRDefault="00FC18E8"/>
    <w:sectPr w:rsidR="00FC18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2BBB"/>
    <w:rsid w:val="00B62BBB"/>
    <w:rsid w:val="00FC1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62B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62BB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62BB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1415</Characters>
  <Application>Microsoft Office Word</Application>
  <DocSecurity>0</DocSecurity>
  <Lines>11</Lines>
  <Paragraphs>3</Paragraphs>
  <ScaleCrop>false</ScaleCrop>
  <Company>Microsoft</Company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2022-07-17T10:29:00Z</dcterms:created>
</cp:coreProperties>
</file>