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2F4F" w:rsidRDefault="009C2F4F" w:rsidP="009A4416">
      <w:pPr>
        <w:pStyle w:val="1"/>
      </w:pPr>
      <w:r w:rsidRPr="009A4416">
        <w:rPr>
          <w:rFonts w:hint="eastAsia"/>
        </w:rPr>
        <w:t>开封市工商联：“六动”工作法引领商会行稳致远</w:t>
      </w:r>
    </w:p>
    <w:p w:rsidR="009C2F4F" w:rsidRDefault="009C2F4F" w:rsidP="009C2F4F">
      <w:pPr>
        <w:ind w:firstLineChars="200" w:firstLine="420"/>
      </w:pPr>
      <w:r>
        <w:rPr>
          <w:rFonts w:hint="eastAsia"/>
        </w:rPr>
        <w:t>近年来，开封市工商联深入学习贯彻全国工商联关于促进工商联所属商会改革和发展的重要决策，将加强乡镇（街道）商会建设工作与贯彻落实学党史“我为群众办实事”“万人助万企”、民营经济“两个健康”百县提升行动等工作部署相结合，探索出“宣传发动、高位推动、多方联动、示范带动、规范活动、服务感动”的“六动”工作法，积极推进乡镇（街道）商会建设，取得较好效果。</w:t>
      </w:r>
    </w:p>
    <w:p w:rsidR="009C2F4F" w:rsidRDefault="009C2F4F" w:rsidP="009C2F4F">
      <w:pPr>
        <w:ind w:firstLineChars="200" w:firstLine="420"/>
      </w:pPr>
      <w:r>
        <w:rPr>
          <w:rFonts w:hint="eastAsia"/>
        </w:rPr>
        <w:t>宣传发动上下齐心</w:t>
      </w:r>
    </w:p>
    <w:p w:rsidR="009C2F4F" w:rsidRDefault="009C2F4F" w:rsidP="009C2F4F">
      <w:pPr>
        <w:ind w:firstLineChars="200" w:firstLine="420"/>
      </w:pPr>
      <w:r>
        <w:rPr>
          <w:rFonts w:hint="eastAsia"/>
        </w:rPr>
        <w:t>开封市工商联在研读掌握上级文件精神的基础上，从乡镇（街道）党委政府、县（区）工商联、民营企业三个关键层面开展调研和宣传工作。</w:t>
      </w:r>
    </w:p>
    <w:p w:rsidR="009C2F4F" w:rsidRDefault="009C2F4F" w:rsidP="009C2F4F">
      <w:pPr>
        <w:ind w:firstLineChars="200" w:firstLine="420"/>
      </w:pPr>
      <w:r>
        <w:rPr>
          <w:rFonts w:hint="eastAsia"/>
        </w:rPr>
        <w:t>争取乡镇工作支持。通过市工商联的上门拜访和宣传发动，与乡镇（街道）党委书记面对面交流，从助力乡村振兴、参与社会治理、促进经济发展等方面，分析乡镇（街道）商会的重要作用。争取到多地基层党委政府在乡镇（街道）商会建设上的大力支持。</w:t>
      </w:r>
    </w:p>
    <w:p w:rsidR="009C2F4F" w:rsidRDefault="009C2F4F" w:rsidP="009C2F4F">
      <w:pPr>
        <w:ind w:firstLineChars="200" w:firstLine="420"/>
      </w:pPr>
      <w:r>
        <w:rPr>
          <w:rFonts w:hint="eastAsia"/>
        </w:rPr>
        <w:t>激发县区工作活力。重点从乡镇（街道）商会建设在延伸工作手臂、扩大工作范围、提升工作效果、增强工作影响等方面的重要作用，激发县区工商联推动乡镇（街道）商会建设的积极性、主动性和创造性。</w:t>
      </w:r>
    </w:p>
    <w:p w:rsidR="009C2F4F" w:rsidRDefault="009C2F4F" w:rsidP="009C2F4F">
      <w:pPr>
        <w:ind w:firstLineChars="200" w:firstLine="420"/>
      </w:pPr>
      <w:r>
        <w:rPr>
          <w:rFonts w:hint="eastAsia"/>
        </w:rPr>
        <w:t>调动企业参与热情。重点从政企互动、抱团发展、信息交流、调解纠纷、共同发声等方面加强宣传引导，明确在政治安排、社会安排上向乡镇（街道）商会代表性企业倾斜，调动企业参与乡镇（街道）商会的积极性。</w:t>
      </w:r>
    </w:p>
    <w:p w:rsidR="009C2F4F" w:rsidRDefault="009C2F4F" w:rsidP="009C2F4F">
      <w:pPr>
        <w:ind w:firstLineChars="200" w:firstLine="420"/>
      </w:pPr>
      <w:r>
        <w:rPr>
          <w:rFonts w:hint="eastAsia"/>
        </w:rPr>
        <w:t>高位推动跟踪问效</w:t>
      </w:r>
    </w:p>
    <w:p w:rsidR="009C2F4F" w:rsidRDefault="009C2F4F" w:rsidP="009C2F4F">
      <w:pPr>
        <w:ind w:firstLineChars="200" w:firstLine="420"/>
      </w:pPr>
      <w:r>
        <w:rPr>
          <w:rFonts w:hint="eastAsia"/>
        </w:rPr>
        <w:t>开封市党委、政府对基层商会建设工作高度重视，出台了《开封市关于促进工商联所属商会改革和发展的实施意见》和《开封市加强乡镇</w:t>
      </w:r>
      <w:r>
        <w:t>(</w:t>
      </w:r>
      <w:r>
        <w:t>街道）商会登记管理工作规划》等制度和措施，明确了目标任务。</w:t>
      </w:r>
    </w:p>
    <w:p w:rsidR="009C2F4F" w:rsidRDefault="009C2F4F" w:rsidP="009C2F4F">
      <w:pPr>
        <w:ind w:firstLineChars="200" w:firstLine="420"/>
      </w:pPr>
      <w:r>
        <w:rPr>
          <w:rFonts w:hint="eastAsia"/>
        </w:rPr>
        <w:t>开封市民营经济工作联席会议把乡镇（街道）商会建设工作作为省新时代民营经济“两个健康”实践创新示范县创建考评的重要依据，纳入统战工作年度考核指标，推动县区将此项工作作为乡镇年度考核的内容。市民营经济工作联席会议办公室会同市委统战部、工商联、民政局等单位，对</w:t>
      </w:r>
      <w:r>
        <w:t>10</w:t>
      </w:r>
      <w:r>
        <w:t>个县区所属的全部街道、乡镇的商会建设工作开展专项督导，有力促进了乡镇街道商会建设。</w:t>
      </w:r>
    </w:p>
    <w:p w:rsidR="009C2F4F" w:rsidRDefault="009C2F4F" w:rsidP="009C2F4F">
      <w:pPr>
        <w:ind w:firstLineChars="200" w:firstLine="420"/>
      </w:pPr>
      <w:r>
        <w:rPr>
          <w:rFonts w:hint="eastAsia"/>
        </w:rPr>
        <w:t>多方联动凝聚合力</w:t>
      </w:r>
    </w:p>
    <w:p w:rsidR="009C2F4F" w:rsidRDefault="009C2F4F" w:rsidP="009C2F4F">
      <w:pPr>
        <w:ind w:firstLineChars="200" w:firstLine="420"/>
      </w:pPr>
      <w:r>
        <w:rPr>
          <w:rFonts w:hint="eastAsia"/>
        </w:rPr>
        <w:t>开封市工商联将商会登记和商会党建作为乡镇（街道）商会建设工作发力点一体推进。市工商联联合市委统战部组织乡镇（街道）商会举办两期党建引领示范班。与市委组织部联合开展“社会组织五星党支部”评选工作，指导乡镇（街道）商会党建工作和会建工作的深度融合。试行乡镇统战委员兼任商会党组织书记的工作模式。市工商联与市民政局多次召开工作推进会，建立联动工作机制，联合下发《关于加强乡镇（街道）商会登记管理工作的通知》《开封市乡镇、街道商会成立登记服务指南》，明确了乡镇（街道）商会登记管理工作中各级各部门的责任分工和目标方向。针对乡镇（街道）商会成立登记工作的堵点难点问题，建立了从乡镇到市县两级民政、工商联的沟通联动机制。明确对工作推动不力的县区由市工商联党组书记约谈县区工商联党组书记，推动不力的乡镇街道由县区统战部长约谈乡镇党委书记。</w:t>
      </w:r>
    </w:p>
    <w:p w:rsidR="009C2F4F" w:rsidRDefault="009C2F4F" w:rsidP="009C2F4F">
      <w:pPr>
        <w:ind w:firstLineChars="200" w:firstLine="420"/>
      </w:pPr>
      <w:r>
        <w:rPr>
          <w:rFonts w:hint="eastAsia"/>
        </w:rPr>
        <w:t>示范带动以点带面</w:t>
      </w:r>
    </w:p>
    <w:p w:rsidR="009C2F4F" w:rsidRDefault="009C2F4F" w:rsidP="009C2F4F">
      <w:pPr>
        <w:ind w:firstLineChars="200" w:firstLine="420"/>
      </w:pPr>
      <w:r>
        <w:rPr>
          <w:rFonts w:hint="eastAsia"/>
        </w:rPr>
        <w:t>坚持示范引领、突出重点的原则，确保工作多层次有序开展。结合各县区情况，每个县区分别选取</w:t>
      </w:r>
      <w:r>
        <w:t>1-3</w:t>
      </w:r>
      <w:r>
        <w:t>个底子较好的乡镇（街道），参考</w:t>
      </w:r>
      <w:r>
        <w:t>“</w:t>
      </w:r>
      <w:r>
        <w:t>兰考模式</w:t>
      </w:r>
      <w:r>
        <w:t>”</w:t>
      </w:r>
      <w:r>
        <w:t>，进行重点培育，在各县区形成各自具有引领示范作用的乡镇（街道）商会工作典型，形成从</w:t>
      </w:r>
      <w:r>
        <w:t>“</w:t>
      </w:r>
      <w:r>
        <w:t>点</w:t>
      </w:r>
      <w:r>
        <w:t>”</w:t>
      </w:r>
      <w:r>
        <w:t>入手，抓点促</w:t>
      </w:r>
      <w:r>
        <w:t>“</w:t>
      </w:r>
      <w:r>
        <w:t>线</w:t>
      </w:r>
      <w:r>
        <w:t>”</w:t>
      </w:r>
      <w:r>
        <w:t>，以线带</w:t>
      </w:r>
      <w:r>
        <w:t>“</w:t>
      </w:r>
      <w:r>
        <w:t>面</w:t>
      </w:r>
      <w:r>
        <w:t>”</w:t>
      </w:r>
      <w:r>
        <w:t>的工作布局，带动周边实力较弱的乡镇（街道）积极参与到基层商会建设工作中来。</w:t>
      </w:r>
    </w:p>
    <w:p w:rsidR="009C2F4F" w:rsidRDefault="009C2F4F" w:rsidP="009C2F4F">
      <w:pPr>
        <w:ind w:firstLineChars="200" w:firstLine="420"/>
      </w:pPr>
      <w:r>
        <w:rPr>
          <w:rFonts w:hint="eastAsia"/>
        </w:rPr>
        <w:t>规范活动建章立制</w:t>
      </w:r>
    </w:p>
    <w:p w:rsidR="009C2F4F" w:rsidRDefault="009C2F4F" w:rsidP="009C2F4F">
      <w:pPr>
        <w:ind w:firstLineChars="200" w:firstLine="420"/>
      </w:pPr>
      <w:r>
        <w:rPr>
          <w:rFonts w:hint="eastAsia"/>
        </w:rPr>
        <w:t>针对快速成长起来的乡镇（街道）商会，市工商联积极指导其进行制度化、规范化建设。制定了《开封市乡镇（街道）商会建设工作方案》，以“四好”商会标准建设乡镇商会，推进乡镇（街道）商会诚信自律、健康发展出台了《开封市乡镇（街道）商会会长考核暂行办法》，从个人表现、思想政治工作、组织管理、业务活动与社会责任五个方面对商会负责人进行逐年考核，明确了拟任商会班子成员任前谈话制度和考察程序，为商会选好“当家人”和“领头雁”提供遵循。</w:t>
      </w:r>
    </w:p>
    <w:p w:rsidR="009C2F4F" w:rsidRDefault="009C2F4F" w:rsidP="009C2F4F">
      <w:pPr>
        <w:ind w:firstLineChars="200" w:firstLine="420"/>
      </w:pPr>
      <w:r>
        <w:rPr>
          <w:rFonts w:hint="eastAsia"/>
        </w:rPr>
        <w:t>服务感动亲清政商</w:t>
      </w:r>
    </w:p>
    <w:p w:rsidR="009C2F4F" w:rsidRDefault="009C2F4F" w:rsidP="009C2F4F">
      <w:pPr>
        <w:ind w:firstLineChars="200" w:firstLine="420"/>
      </w:pPr>
      <w:r>
        <w:rPr>
          <w:rFonts w:hint="eastAsia"/>
        </w:rPr>
        <w:t>把商会建设同党史学习教育、民营经济“两个行动”和“万人助万企”高度融合，增强乡镇（街道）商会会员企业的获得感。针对乡镇（街道）商会反映集中、矛盾突出的问题，开展了“学党史、惠民企、办实事”企业服务日系列活动，推动相关部门形成了一批可操作、效果好、企业欢迎的政策措施。据不完全统计，企业服务日现场解决疑难问题</w:t>
      </w:r>
      <w:r>
        <w:t>30</w:t>
      </w:r>
      <w:r>
        <w:t>多个，线上线下累计解决问题</w:t>
      </w:r>
      <w:r>
        <w:t>180</w:t>
      </w:r>
      <w:r>
        <w:t>多个，乡镇企业的获得感、幸福感不断提升。</w:t>
      </w:r>
    </w:p>
    <w:p w:rsidR="009C2F4F" w:rsidRDefault="009C2F4F" w:rsidP="009C2F4F">
      <w:pPr>
        <w:ind w:firstLineChars="200" w:firstLine="420"/>
      </w:pPr>
      <w:r>
        <w:rPr>
          <w:rFonts w:hint="eastAsia"/>
        </w:rPr>
        <w:t>乡镇、街道商会建设工作先后获得全国、省、市表彰十余项。目前，乡镇（街道）商会已成为开封市经济社会事业发展的一支重要力量，在招商引资、承担社会责任、综合治理等工作中作用突出。近年来，开封全市共通过商会招商引资</w:t>
      </w:r>
      <w:r>
        <w:t>18.6</w:t>
      </w:r>
      <w:r>
        <w:t>亿元。在乡村振兴、脱贫攻坚、防汛抗疫等各项社会公益活动中，商会会员企业捐款捐物达</w:t>
      </w:r>
      <w:r>
        <w:t>6.7</w:t>
      </w:r>
      <w:r>
        <w:t>亿元。全市共有</w:t>
      </w:r>
      <w:r>
        <w:t>57</w:t>
      </w:r>
      <w:r>
        <w:t>家乡镇（街道）商会成立调解机构，参与化解社会矛盾</w:t>
      </w:r>
      <w:r>
        <w:t>126</w:t>
      </w:r>
      <w:r>
        <w:t>起，将矛盾化解在基层，有效地维护了社会稳定，促进了社会经济的高质量发展。</w:t>
      </w:r>
    </w:p>
    <w:p w:rsidR="009C2F4F" w:rsidRDefault="009C2F4F" w:rsidP="009A4416">
      <w:pPr>
        <w:jc w:val="right"/>
      </w:pPr>
      <w:r w:rsidRPr="009A4416">
        <w:rPr>
          <w:rFonts w:hint="eastAsia"/>
        </w:rPr>
        <w:t>九派新闻</w:t>
      </w:r>
      <w:r>
        <w:rPr>
          <w:rFonts w:hint="eastAsia"/>
        </w:rPr>
        <w:t xml:space="preserve"> 2021-10-21</w:t>
      </w:r>
    </w:p>
    <w:p w:rsidR="009C2F4F" w:rsidRDefault="009C2F4F" w:rsidP="00007021">
      <w:pPr>
        <w:sectPr w:rsidR="009C2F4F" w:rsidSect="00007021">
          <w:type w:val="continuous"/>
          <w:pgSz w:w="11906" w:h="16838"/>
          <w:pgMar w:top="1644" w:right="1236" w:bottom="1418" w:left="1814" w:header="851" w:footer="907" w:gutter="0"/>
          <w:pgNumType w:start="1"/>
          <w:cols w:space="720"/>
          <w:docGrid w:type="lines" w:linePitch="341" w:charSpace="2373"/>
        </w:sectPr>
      </w:pPr>
    </w:p>
    <w:p w:rsidR="00C15F2C" w:rsidRDefault="00C15F2C"/>
    <w:sectPr w:rsidR="00C15F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2F4F"/>
    <w:rsid w:val="009C2F4F"/>
    <w:rsid w:val="00C15F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2F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2F4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305</Words>
  <Characters>1745</Characters>
  <Application>Microsoft Office Word</Application>
  <DocSecurity>0</DocSecurity>
  <Lines>14</Lines>
  <Paragraphs>4</Paragraphs>
  <ScaleCrop>false</ScaleCrop>
  <Company>Microsoft</Company>
  <LinksUpToDate>false</LinksUpToDate>
  <CharactersWithSpaces>2046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2022-07-18T08:22:00Z</dcterms:created>
</cp:coreProperties>
</file>