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C2" w:rsidRDefault="008A3EC2" w:rsidP="00A325A6">
      <w:pPr>
        <w:pStyle w:val="1"/>
      </w:pPr>
      <w:r w:rsidRPr="00A325A6">
        <w:rPr>
          <w:rFonts w:hint="eastAsia"/>
        </w:rPr>
        <w:t>能力作风建设年｜</w:t>
      </w:r>
      <w:r>
        <w:rPr>
          <w:rFonts w:hint="eastAsia"/>
        </w:rPr>
        <w:t>卢氏</w:t>
      </w:r>
      <w:r w:rsidRPr="00A325A6">
        <w:rPr>
          <w:rFonts w:hint="eastAsia"/>
        </w:rPr>
        <w:t>县工商联：这场培训干货满满！</w:t>
      </w:r>
    </w:p>
    <w:p w:rsidR="008A3EC2" w:rsidRDefault="008A3EC2" w:rsidP="008A3EC2">
      <w:pPr>
        <w:ind w:firstLineChars="200" w:firstLine="420"/>
      </w:pPr>
      <w:r>
        <w:t>6</w:t>
      </w:r>
      <w:r>
        <w:t>月</w:t>
      </w:r>
      <w:r>
        <w:t>14</w:t>
      </w:r>
      <w:r>
        <w:t>日，县工商联组织</w:t>
      </w:r>
      <w:r>
        <w:t>50</w:t>
      </w:r>
      <w:r>
        <w:t>家会员企业开展促进县域经济高质量发展助企纾困政策培训会</w:t>
      </w:r>
      <w:r>
        <w:t>,</w:t>
      </w:r>
      <w:r>
        <w:t>以</w:t>
      </w:r>
      <w:r>
        <w:t>“</w:t>
      </w:r>
      <w:r>
        <w:t>店小二</w:t>
      </w:r>
      <w:r>
        <w:t>”</w:t>
      </w:r>
      <w:r>
        <w:t>精神、</w:t>
      </w:r>
      <w:r>
        <w:t>“</w:t>
      </w:r>
      <w:r>
        <w:t>保姆式</w:t>
      </w:r>
      <w:r>
        <w:t>”</w:t>
      </w:r>
      <w:r>
        <w:t>服务，助力县域经济发展</w:t>
      </w:r>
      <w:r>
        <w:t>“</w:t>
      </w:r>
      <w:r>
        <w:t>加速度</w:t>
      </w:r>
      <w:r>
        <w:t>”</w:t>
      </w:r>
      <w:r>
        <w:t>。</w:t>
      </w:r>
    </w:p>
    <w:p w:rsidR="008A3EC2" w:rsidRDefault="008A3EC2" w:rsidP="008A3EC2">
      <w:pPr>
        <w:ind w:firstLineChars="200" w:firstLine="420"/>
      </w:pPr>
      <w:r>
        <w:rPr>
          <w:rFonts w:hint="eastAsia"/>
        </w:rPr>
        <w:t>培训会上，县工商联主席郭旭结合我县各行业各企业的实际情况，展开精准指导服务，详细解读我县应对疫情助企纾困在资金减免、金融扶持、行政服务方面的</w:t>
      </w:r>
      <w:r>
        <w:t>19</w:t>
      </w:r>
      <w:r>
        <w:t>项措施。通过培训，有效宣传了各项惠企助企政策，提升了民营企业对有关惠企利企政策的知晓度，引导企业用好政策，解决实际问题，打通政策落地</w:t>
      </w:r>
      <w:r>
        <w:t>“</w:t>
      </w:r>
      <w:r>
        <w:t>最后一公里</w:t>
      </w:r>
      <w:r>
        <w:t>”</w:t>
      </w:r>
      <w:r>
        <w:t>，确保各项纾困措施能够更好地惠及企业。同时为企业了解经营情况，提前预防风险提供了有力支持。</w:t>
      </w:r>
    </w:p>
    <w:p w:rsidR="008A3EC2" w:rsidRDefault="008A3EC2" w:rsidP="008A3EC2">
      <w:pPr>
        <w:ind w:firstLineChars="200" w:firstLine="420"/>
      </w:pPr>
      <w:r>
        <w:rPr>
          <w:rFonts w:hint="eastAsia"/>
        </w:rPr>
        <w:t>培训会还开展了“服务民企，防范风险”法律服务进企业专题培训，邀请工商联兼职副主席、河南洛韵律师事务所主任麻文波以《民营企业最常见的</w:t>
      </w:r>
      <w:r>
        <w:t>33</w:t>
      </w:r>
      <w:r>
        <w:t>个法律风险防范》为题，结合非公有制企业为企业家就合同订立、履行、效力，建设工程合同，民营企业治理，劳动合同，个人信息保护，涉外贸易动产质押，企业家涉刑事法律等</w:t>
      </w:r>
      <w:r>
        <w:t>9</w:t>
      </w:r>
      <w:r>
        <w:t>大风险点，引用与非公有制企业密切相关的真实案例以案释法，着重分享了非公有制企业如何防范常见的法律风险，为与会人员带来了一堂干货满满的法治盛宴。</w:t>
      </w:r>
    </w:p>
    <w:p w:rsidR="008A3EC2" w:rsidRDefault="008A3EC2" w:rsidP="008A3EC2">
      <w:pPr>
        <w:ind w:firstLineChars="200" w:firstLine="420"/>
      </w:pPr>
      <w:r>
        <w:rPr>
          <w:rFonts w:hint="eastAsia"/>
        </w:rPr>
        <w:t>“这些政策解读非常详细实用，对我们正处在成长阶段的中小企业来说，无疑是一场及时雨，让我们对当前形势企业转型升级和高质量发展路径有了更深入的了解，也让我们知道政府为我们企业制定了这么好的政策。通过典型的以案释法，为我们上了一堂生动的普法课，教会我们有针对性的防范化解法律风险。”参加培训的企业负责人说。</w:t>
      </w:r>
    </w:p>
    <w:p w:rsidR="008A3EC2" w:rsidRDefault="008A3EC2" w:rsidP="008A3EC2">
      <w:pPr>
        <w:ind w:firstLineChars="200" w:firstLine="420"/>
      </w:pPr>
      <w:r>
        <w:rPr>
          <w:rFonts w:hint="eastAsia"/>
        </w:rPr>
        <w:t>通过培训，较好地帮助和引导我县非公有制企业转型升级和高质量发展，让各项纾困措施转化为企业真真切切的感受，用心用情帮助企业纾困解难，为企业发展注入“强心剂”。</w:t>
      </w:r>
    </w:p>
    <w:p w:rsidR="008A3EC2" w:rsidRDefault="008A3EC2" w:rsidP="008A3EC2">
      <w:pPr>
        <w:ind w:firstLineChars="200" w:firstLine="420"/>
        <w:jc w:val="right"/>
      </w:pPr>
      <w:r w:rsidRPr="00A325A6">
        <w:rPr>
          <w:rFonts w:hint="eastAsia"/>
        </w:rPr>
        <w:t>县工商联</w:t>
      </w:r>
      <w:r>
        <w:rPr>
          <w:rFonts w:hint="eastAsia"/>
        </w:rPr>
        <w:t>2022-0</w:t>
      </w:r>
      <w:r w:rsidRPr="00A325A6">
        <w:t>6</w:t>
      </w:r>
      <w:r>
        <w:rPr>
          <w:rFonts w:hint="eastAsia"/>
        </w:rPr>
        <w:t>-</w:t>
      </w:r>
      <w:r w:rsidRPr="00A325A6">
        <w:t>15</w:t>
      </w:r>
    </w:p>
    <w:p w:rsidR="008A3EC2" w:rsidRPr="00A325A6" w:rsidRDefault="008A3EC2" w:rsidP="008A3EC2">
      <w:pPr>
        <w:ind w:firstLineChars="200" w:firstLine="420"/>
        <w:jc w:val="right"/>
      </w:pPr>
    </w:p>
    <w:p w:rsidR="008A3EC2" w:rsidRDefault="008A3EC2" w:rsidP="002D172B">
      <w:pPr>
        <w:sectPr w:rsidR="008A3EC2" w:rsidSect="002D172B">
          <w:type w:val="continuous"/>
          <w:pgSz w:w="11906" w:h="16838"/>
          <w:pgMar w:top="1644" w:right="1236" w:bottom="1418" w:left="1814" w:header="851" w:footer="907" w:gutter="0"/>
          <w:pgNumType w:start="1"/>
          <w:cols w:space="720"/>
          <w:docGrid w:type="lines" w:linePitch="341" w:charSpace="2373"/>
        </w:sectPr>
      </w:pPr>
    </w:p>
    <w:p w:rsidR="00CF7E0D" w:rsidRDefault="00CF7E0D"/>
    <w:sectPr w:rsidR="00CF7E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3EC2"/>
    <w:rsid w:val="008A3EC2"/>
    <w:rsid w:val="00CF7E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3EC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A3EC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Company>Win10NeT.COM</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2022-07-08T02:58:00Z</dcterms:created>
</cp:coreProperties>
</file>