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2C" w:rsidRDefault="0019132C" w:rsidP="007A68F3">
      <w:pPr>
        <w:pStyle w:val="1"/>
      </w:pPr>
      <w:r>
        <w:rPr>
          <w:rFonts w:hint="eastAsia"/>
        </w:rPr>
        <w:t>南京</w:t>
      </w:r>
      <w:r w:rsidRPr="007A68F3">
        <w:rPr>
          <w:rFonts w:hint="eastAsia"/>
        </w:rPr>
        <w:t>玄武区工商联建立“万所联万会”机制服务民营经济“两个健康”</w:t>
      </w:r>
    </w:p>
    <w:p w:rsidR="0019132C" w:rsidRDefault="0019132C" w:rsidP="0019132C">
      <w:pPr>
        <w:ind w:firstLineChars="200" w:firstLine="420"/>
      </w:pPr>
      <w:r>
        <w:rPr>
          <w:rFonts w:hint="eastAsia"/>
        </w:rPr>
        <w:t>南京玄武区工商联认真贯彻落实区第十二次党代会精神和区委关于党史学习教育的部署要求，将建立“万所联万会”机制，作为“打造最优营商环境”的重要抓手，列入“我为群众办实事”区级重点项目。今年</w:t>
      </w:r>
      <w:r>
        <w:t>8</w:t>
      </w:r>
      <w:r>
        <w:t>月中旬以来，联动区司法局，以深化民营企业法律服务工作为重点，仅用短短</w:t>
      </w:r>
      <w:r>
        <w:t>1</w:t>
      </w:r>
      <w:r>
        <w:t>个月时间，实现了区域律师事务所与工商联所属商会联系合作机制全覆盖，以此构建服务民企平台，助力法治民企建设，为民营经济健康发展和民营经济人士健康成长，提供更优质的法律服务和更坚实的法治保障。</w:t>
      </w:r>
    </w:p>
    <w:p w:rsidR="0019132C" w:rsidRDefault="0019132C" w:rsidP="0019132C">
      <w:pPr>
        <w:ind w:firstLineChars="200" w:firstLine="420"/>
      </w:pPr>
      <w:r>
        <w:rPr>
          <w:rFonts w:hint="eastAsia"/>
        </w:rPr>
        <w:t>区工商联六措并举，建立“万所联万会”机制：</w:t>
      </w:r>
    </w:p>
    <w:p w:rsidR="0019132C" w:rsidRDefault="0019132C" w:rsidP="0019132C">
      <w:pPr>
        <w:ind w:firstLineChars="200" w:firstLine="420"/>
      </w:pPr>
      <w:r>
        <w:t>1.</w:t>
      </w:r>
      <w:r>
        <w:t>建立常态高效联系合作机制。区工商联、区司法局、区律师协会，通过定所、定律师、定服务内容、定期报告、建立联席会议制度、共同指导等落实联系合作机制的具体方式，推动</w:t>
      </w:r>
      <w:r>
        <w:t>“</w:t>
      </w:r>
      <w:r>
        <w:t>万所联万会</w:t>
      </w:r>
      <w:r>
        <w:t>”</w:t>
      </w:r>
      <w:r>
        <w:t>持续有效开展。</w:t>
      </w:r>
    </w:p>
    <w:p w:rsidR="0019132C" w:rsidRDefault="0019132C" w:rsidP="0019132C">
      <w:pPr>
        <w:ind w:firstLineChars="200" w:firstLine="420"/>
      </w:pPr>
      <w:r>
        <w:t>2.</w:t>
      </w:r>
      <w:r>
        <w:t>完善维护民企合法权益平台。区工商联、区司法局将落实区维护民营企业合法权益协调机制的要求，通过</w:t>
      </w:r>
      <w:r>
        <w:t>“</w:t>
      </w:r>
      <w:r>
        <w:t>万企联万会</w:t>
      </w:r>
      <w:r>
        <w:t>”</w:t>
      </w:r>
      <w:r>
        <w:t>平台，结合党史学习教育</w:t>
      </w:r>
      <w:r>
        <w:t>“</w:t>
      </w:r>
      <w:r>
        <w:t>我为群众办实事</w:t>
      </w:r>
      <w:r>
        <w:t>”“</w:t>
      </w:r>
      <w:r>
        <w:t>大走访、大调研</w:t>
      </w:r>
      <w:r>
        <w:t>”“</w:t>
      </w:r>
      <w:r>
        <w:t>送政策送服务</w:t>
      </w:r>
      <w:r>
        <w:t>”</w:t>
      </w:r>
      <w:r>
        <w:t>，经常走进所属商会及会员企业，检查、督促、指导联系合作的律师事务所及派驻律师开展法律服务工作。</w:t>
      </w:r>
    </w:p>
    <w:p w:rsidR="0019132C" w:rsidRDefault="0019132C" w:rsidP="0019132C">
      <w:pPr>
        <w:ind w:firstLineChars="200" w:firstLine="420"/>
      </w:pPr>
      <w:r>
        <w:t>3.</w:t>
      </w:r>
      <w:r>
        <w:t>深化民营经济法治调查研究。区工商联所属商会及合作律师事务所围绕服务</w:t>
      </w:r>
      <w:r>
        <w:t>“</w:t>
      </w:r>
      <w:r>
        <w:t>两个健康</w:t>
      </w:r>
      <w:r>
        <w:t>”</w:t>
      </w:r>
      <w:r>
        <w:t>、优化法治化营商环境，开展联合调研和协调会商，完成</w:t>
      </w:r>
      <w:r>
        <w:t>“</w:t>
      </w:r>
      <w:r>
        <w:t>法治体检</w:t>
      </w:r>
      <w:r>
        <w:t>”</w:t>
      </w:r>
      <w:r>
        <w:t>，形成法治调研报告。</w:t>
      </w:r>
    </w:p>
    <w:p w:rsidR="0019132C" w:rsidRDefault="0019132C" w:rsidP="0019132C">
      <w:pPr>
        <w:ind w:firstLineChars="200" w:firstLine="420"/>
      </w:pPr>
      <w:r>
        <w:t>4.</w:t>
      </w:r>
      <w:r>
        <w:t>探索成立民营企业合规顾问团。区工商联及联系合作律师事务所指导帮助新街口街道商会，成立了企业合规顾问团，将法律服务、经济服务、政策服务结合起来，举办《企业合同与防范》知识讲座，为会员企业提供深入细致的免费咨询服务。</w:t>
      </w:r>
    </w:p>
    <w:p w:rsidR="0019132C" w:rsidRDefault="0019132C" w:rsidP="0019132C">
      <w:pPr>
        <w:ind w:firstLineChars="200" w:firstLine="420"/>
      </w:pPr>
      <w:r>
        <w:t>5.</w:t>
      </w:r>
      <w:r>
        <w:t>加强民企法律人才队伍建设。结合</w:t>
      </w:r>
      <w:r>
        <w:t>“</w:t>
      </w:r>
      <w:r>
        <w:t>统战学堂</w:t>
      </w:r>
      <w:r>
        <w:t>”</w:t>
      </w:r>
      <w:r>
        <w:t>、民营经济人士守法诚信主题教育实践，开设系列</w:t>
      </w:r>
      <w:r>
        <w:t>“</w:t>
      </w:r>
      <w:r>
        <w:t>民营企业法治讲堂</w:t>
      </w:r>
      <w:r>
        <w:t>”</w:t>
      </w:r>
      <w:r>
        <w:t>，帮助民营企业培养法律专业人才，加强专职法务团队建设，提升民营企业家及企业经营管理人员的法商素养，提高民营企业守法诚信经营的能力。</w:t>
      </w:r>
    </w:p>
    <w:p w:rsidR="0019132C" w:rsidRDefault="0019132C" w:rsidP="0019132C">
      <w:pPr>
        <w:ind w:firstLineChars="200" w:firstLine="420"/>
      </w:pPr>
      <w:r>
        <w:t>6.</w:t>
      </w:r>
      <w:r>
        <w:t>开展党组织结对共建主题活动。律师事务所与联系合作的商会党组织，共同开展</w:t>
      </w:r>
      <w:r>
        <w:t>“</w:t>
      </w:r>
      <w:r>
        <w:t>双结对、双促进</w:t>
      </w:r>
      <w:r>
        <w:t>”“</w:t>
      </w:r>
      <w:r>
        <w:t>三联建、三服务</w:t>
      </w:r>
      <w:r>
        <w:t>”</w:t>
      </w:r>
      <w:r>
        <w:t>等党组织共建活动，联合开展党史学习教育，交流学习党建工作，相互借鉴党建经验，共同提高党建质量。</w:t>
      </w:r>
    </w:p>
    <w:p w:rsidR="0019132C" w:rsidRDefault="0019132C" w:rsidP="0019132C">
      <w:pPr>
        <w:ind w:firstLineChars="200" w:firstLine="420"/>
      </w:pPr>
      <w:r>
        <w:rPr>
          <w:rFonts w:hint="eastAsia"/>
        </w:rPr>
        <w:t>下一步，区工商联将进一步加强与区司法局、区律师协会的协同配合，将加强完善“万所联万会”机制，作为新时代加强民营经济统战工作的有力抓手，结合“法治体检”“三进”“我为群众办实事”等实践活动，不断推动联系合作机制向纵深拓展，努力为玄武民营经济高质量发展营造最优法治环境。</w:t>
      </w:r>
    </w:p>
    <w:p w:rsidR="0019132C" w:rsidRDefault="0019132C" w:rsidP="007A68F3">
      <w:pPr>
        <w:jc w:val="right"/>
      </w:pPr>
      <w:r w:rsidRPr="007A68F3">
        <w:rPr>
          <w:rFonts w:hint="eastAsia"/>
        </w:rPr>
        <w:t>南京市工商业联合会</w:t>
      </w:r>
      <w:r>
        <w:rPr>
          <w:rFonts w:hint="eastAsia"/>
        </w:rPr>
        <w:t xml:space="preserve"> 2021-11-9</w:t>
      </w:r>
    </w:p>
    <w:p w:rsidR="0019132C" w:rsidRDefault="0019132C" w:rsidP="008719F5">
      <w:pPr>
        <w:sectPr w:rsidR="0019132C" w:rsidSect="008719F5">
          <w:type w:val="continuous"/>
          <w:pgSz w:w="11906" w:h="16838"/>
          <w:pgMar w:top="1644" w:right="1236" w:bottom="1418" w:left="1814" w:header="851" w:footer="907" w:gutter="0"/>
          <w:pgNumType w:start="1"/>
          <w:cols w:space="720"/>
          <w:docGrid w:type="lines" w:linePitch="341" w:charSpace="2373"/>
        </w:sectPr>
      </w:pPr>
    </w:p>
    <w:p w:rsidR="009C6F84" w:rsidRDefault="009C6F84"/>
    <w:sectPr w:rsidR="009C6F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132C"/>
    <w:rsid w:val="0019132C"/>
    <w:rsid w:val="009C6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132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132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2022-07-18T08:27:00Z</dcterms:created>
</cp:coreProperties>
</file>