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1D16" w:rsidRDefault="00891D16" w:rsidP="00855EEA">
      <w:pPr>
        <w:pStyle w:val="1"/>
        <w:rPr>
          <w:shd w:val="clear" w:color="auto" w:fill="F6FAFD"/>
        </w:rPr>
      </w:pPr>
      <w:r>
        <w:rPr>
          <w:shd w:val="clear" w:color="auto" w:fill="F6FAFD"/>
        </w:rPr>
        <w:t>南宁市工商联商会管理办法（试行）</w:t>
      </w:r>
    </w:p>
    <w:p w:rsidR="00891D16" w:rsidRDefault="00891D16" w:rsidP="00891D16">
      <w:pPr>
        <w:ind w:firstLineChars="200" w:firstLine="420"/>
      </w:pPr>
      <w:r>
        <w:rPr>
          <w:rFonts w:hint="eastAsia"/>
        </w:rPr>
        <w:t>第一条</w:t>
      </w:r>
      <w:r>
        <w:t xml:space="preserve">  </w:t>
      </w:r>
      <w:r>
        <w:t>以习近平新时代中国特色社会主义思想为指导，按照政治建会、团结立会、服务兴会、改革强会的总要求，切实履行工商联对商会的指导、引导和服务职责，推动统战工作向商会组织有效覆盖，根据中央、自治区有关商会改革与发展等相关文件精神，结合我市实际，制定南宁市工商联商会管理办法。</w:t>
      </w:r>
    </w:p>
    <w:p w:rsidR="00891D16" w:rsidRDefault="00891D16" w:rsidP="00855EEA">
      <w:r>
        <w:rPr>
          <w:rFonts w:hint="eastAsia"/>
        </w:rPr>
        <w:t xml:space="preserve">　　第二条</w:t>
      </w:r>
      <w:r>
        <w:t xml:space="preserve">  </w:t>
      </w:r>
      <w:r>
        <w:t>本办法所称的商会，是指以南宁市工商联为业务主管单位或以团体会员形式加入南宁市工商联</w:t>
      </w:r>
      <w:r>
        <w:t>(</w:t>
      </w:r>
      <w:r>
        <w:t>总商会</w:t>
      </w:r>
      <w:r>
        <w:t>)</w:t>
      </w:r>
      <w:r>
        <w:t>的商会组织。</w:t>
      </w:r>
    </w:p>
    <w:p w:rsidR="00891D16" w:rsidRDefault="00891D16" w:rsidP="00855EEA">
      <w:r>
        <w:rPr>
          <w:rFonts w:hint="eastAsia"/>
        </w:rPr>
        <w:t xml:space="preserve">　　第三条</w:t>
      </w:r>
      <w:r>
        <w:t xml:space="preserve">  </w:t>
      </w:r>
      <w:r>
        <w:t>市工商联推动成立商会党组织，支持商会党组织开展工作。</w:t>
      </w:r>
    </w:p>
    <w:p w:rsidR="00891D16" w:rsidRDefault="00891D16" w:rsidP="00855EEA"/>
    <w:p w:rsidR="00891D16" w:rsidRDefault="00891D16" w:rsidP="00855EEA">
      <w:r>
        <w:rPr>
          <w:rFonts w:hint="eastAsia"/>
        </w:rPr>
        <w:t>第二章</w:t>
      </w:r>
      <w:r>
        <w:t xml:space="preserve"> </w:t>
      </w:r>
      <w:r>
        <w:t>工商联担任业务主管商会的管理</w:t>
      </w:r>
    </w:p>
    <w:p w:rsidR="00891D16" w:rsidRDefault="00891D16" w:rsidP="00855EEA">
      <w:r>
        <w:rPr>
          <w:rFonts w:hint="eastAsia"/>
        </w:rPr>
        <w:t xml:space="preserve">　　第四条</w:t>
      </w:r>
      <w:r>
        <w:t xml:space="preserve">  </w:t>
      </w:r>
      <w:r>
        <w:t>商会的筹建条件</w:t>
      </w:r>
    </w:p>
    <w:p w:rsidR="00891D16" w:rsidRDefault="00891D16" w:rsidP="00855EEA">
      <w:r>
        <w:rPr>
          <w:rFonts w:hint="eastAsia"/>
        </w:rPr>
        <w:t xml:space="preserve">　　（一）行业商会的筹建报批必须满足以下条件：一是发起人企业在南宁市依法登记、持有营业执照</w:t>
      </w:r>
      <w:r>
        <w:t>,</w:t>
      </w:r>
      <w:r>
        <w:t>诚信守法</w:t>
      </w:r>
      <w:r>
        <w:t>,</w:t>
      </w:r>
      <w:r>
        <w:t>并经营</w:t>
      </w:r>
      <w:r>
        <w:t>2</w:t>
      </w:r>
      <w:r>
        <w:t>年以上，应具有较强影响力和代表性，数量在</w:t>
      </w:r>
      <w:r>
        <w:t>5</w:t>
      </w:r>
      <w:r>
        <w:t>家以上；二是至少有</w:t>
      </w:r>
      <w:r>
        <w:t>30</w:t>
      </w:r>
      <w:r>
        <w:t>家企业会员；三是有符合行政审批部门核准的规范名称、相应的组织机构和章程；四是符合规定的其他必备条件。</w:t>
      </w:r>
    </w:p>
    <w:p w:rsidR="00891D16" w:rsidRDefault="00891D16" w:rsidP="00855EEA">
      <w:r>
        <w:rPr>
          <w:rFonts w:hint="eastAsia"/>
        </w:rPr>
        <w:t xml:space="preserve">　　（二）在邕异地商会的筹建报批必须满足以下条件</w:t>
      </w:r>
      <w:r>
        <w:t>:</w:t>
      </w:r>
      <w:r>
        <w:t>一是坚持</w:t>
      </w:r>
      <w:r>
        <w:t>“</w:t>
      </w:r>
      <w:r>
        <w:t>一地一会</w:t>
      </w:r>
      <w:r>
        <w:t>”</w:t>
      </w:r>
      <w:r>
        <w:t>原则</w:t>
      </w:r>
      <w:r>
        <w:t>;</w:t>
      </w:r>
      <w:r>
        <w:t>二是发起人应是同一原籍地法人代表或股东在邕投资具有较大影响力代表性的企业单位，数量在</w:t>
      </w:r>
      <w:r>
        <w:t>5</w:t>
      </w:r>
      <w:r>
        <w:t>家以上</w:t>
      </w:r>
      <w:r>
        <w:t>;</w:t>
      </w:r>
      <w:r>
        <w:t>三是至少有</w:t>
      </w:r>
      <w:r>
        <w:t>30</w:t>
      </w:r>
      <w:r>
        <w:t>家企业会员</w:t>
      </w:r>
      <w:r>
        <w:t>;</w:t>
      </w:r>
      <w:r>
        <w:t>四是有相应的组织机构、办公场所和章程；五是符合规定的其他必备条件。</w:t>
      </w:r>
    </w:p>
    <w:p w:rsidR="00891D16" w:rsidRDefault="00891D16" w:rsidP="00855EEA">
      <w:r>
        <w:rPr>
          <w:rFonts w:hint="eastAsia"/>
        </w:rPr>
        <w:t xml:space="preserve">　　（三）其它类型商会筹备参照行业商会标准。</w:t>
      </w:r>
    </w:p>
    <w:p w:rsidR="00891D16" w:rsidRDefault="00891D16" w:rsidP="00855EEA">
      <w:r>
        <w:rPr>
          <w:rFonts w:hint="eastAsia"/>
        </w:rPr>
        <w:t xml:space="preserve">　　第五条</w:t>
      </w:r>
      <w:r>
        <w:t xml:space="preserve">  </w:t>
      </w:r>
      <w:r>
        <w:t>对拟建商会的申报审批严格执行相关流程，并经市工商联党组会议研究决定。</w:t>
      </w:r>
    </w:p>
    <w:p w:rsidR="00891D16" w:rsidRDefault="00891D16" w:rsidP="00855EEA">
      <w:r>
        <w:rPr>
          <w:rFonts w:hint="eastAsia"/>
        </w:rPr>
        <w:t xml:space="preserve">　　第六条</w:t>
      </w:r>
      <w:r>
        <w:t xml:space="preserve">  </w:t>
      </w:r>
      <w:r>
        <w:t>市工商联对担任业务主管的商会履行以下管理职责</w:t>
      </w:r>
    </w:p>
    <w:p w:rsidR="00891D16" w:rsidRDefault="00891D16" w:rsidP="00855EEA">
      <w:r>
        <w:rPr>
          <w:rFonts w:hint="eastAsia"/>
        </w:rPr>
        <w:t xml:space="preserve">　　</w:t>
      </w:r>
      <w:r>
        <w:t>(</w:t>
      </w:r>
      <w:r>
        <w:t>一</w:t>
      </w:r>
      <w:r>
        <w:t>)</w:t>
      </w:r>
      <w:r>
        <w:t>指导、监督商会贯彻落实党的路线方针政策，遵照国家法律、法规及按照章程开展活动。</w:t>
      </w:r>
    </w:p>
    <w:p w:rsidR="00891D16" w:rsidRDefault="00891D16" w:rsidP="00855EEA">
      <w:r>
        <w:rPr>
          <w:rFonts w:hint="eastAsia"/>
        </w:rPr>
        <w:t xml:space="preserve">　　</w:t>
      </w:r>
      <w:r>
        <w:t>(</w:t>
      </w:r>
      <w:r>
        <w:t>二</w:t>
      </w:r>
      <w:r>
        <w:t>)</w:t>
      </w:r>
      <w:r>
        <w:t>指导商会履行职能，开展教育培训、参政议政、经贸交流、服务会员、组织建设、履行社会责任等活动。</w:t>
      </w:r>
    </w:p>
    <w:p w:rsidR="00891D16" w:rsidRDefault="00891D16" w:rsidP="00855EEA">
      <w:r>
        <w:rPr>
          <w:rFonts w:hint="eastAsia"/>
        </w:rPr>
        <w:t xml:space="preserve">　　</w:t>
      </w:r>
      <w:r>
        <w:t>(</w:t>
      </w:r>
      <w:r>
        <w:t>三</w:t>
      </w:r>
      <w:r>
        <w:t>)</w:t>
      </w:r>
      <w:r>
        <w:t>指导、监督商会制定及修改章程、成立及换届、变更事项、设立分支机构、年检、注销前的审查等工作。</w:t>
      </w:r>
    </w:p>
    <w:p w:rsidR="00891D16" w:rsidRDefault="00891D16" w:rsidP="00855EEA">
      <w:r>
        <w:rPr>
          <w:rFonts w:hint="eastAsia"/>
        </w:rPr>
        <w:t xml:space="preserve">　　</w:t>
      </w:r>
      <w:r>
        <w:t>(</w:t>
      </w:r>
      <w:r>
        <w:t>四</w:t>
      </w:r>
      <w:r>
        <w:t>)</w:t>
      </w:r>
      <w:r>
        <w:t>考察审核商会的会长、理事长、监事长、秘书长等重要人事：</w:t>
      </w:r>
    </w:p>
    <w:p w:rsidR="00891D16" w:rsidRDefault="00891D16" w:rsidP="00855EEA">
      <w:r>
        <w:rPr>
          <w:rFonts w:hint="eastAsia"/>
        </w:rPr>
        <w:t xml:space="preserve">　　对会长人选进行任前考察、履职考核。会长由市工商联党组考察并通过统战部牵头组织的综合评价后，方能交会员（理事）大会选举。</w:t>
      </w:r>
    </w:p>
    <w:p w:rsidR="00891D16" w:rsidRDefault="00891D16" w:rsidP="00855EEA">
      <w:r>
        <w:rPr>
          <w:rFonts w:hint="eastAsia"/>
        </w:rPr>
        <w:t xml:space="preserve">　　理事长、监事长及商会班子人选由市工商联分管领导和会员部考察后，方能提交会员（理事）大会选举。</w:t>
      </w:r>
    </w:p>
    <w:p w:rsidR="00891D16" w:rsidRDefault="00891D16" w:rsidP="00855EEA">
      <w:r>
        <w:rPr>
          <w:rFonts w:hint="eastAsia"/>
        </w:rPr>
        <w:t xml:space="preserve">　　秘书长人选由会长提名，并呈报书面提名意见。秘书长人选为公职退休人员的须符合中央组织部文件规定。秘书长须为专职人员。</w:t>
      </w:r>
    </w:p>
    <w:p w:rsidR="00891D16" w:rsidRDefault="00891D16" w:rsidP="00855EEA">
      <w:r>
        <w:rPr>
          <w:rFonts w:hint="eastAsia"/>
        </w:rPr>
        <w:t xml:space="preserve">　　商会成立（换届）的有关材料需在会员（理事）大会召开前一个月提交。</w:t>
      </w:r>
    </w:p>
    <w:p w:rsidR="00891D16" w:rsidRDefault="00891D16" w:rsidP="00855EEA">
      <w:r>
        <w:rPr>
          <w:rFonts w:hint="eastAsia"/>
        </w:rPr>
        <w:t xml:space="preserve">　　（五）指导商会建立党组织。新成立的商会应在成立之后半年内建立党组织，已成立但尚未建立党组织的商会，应在两年内完成建立党组织。此项工作如未完成，市工商联将不予以通过年检年审盖章。</w:t>
      </w:r>
    </w:p>
    <w:p w:rsidR="00891D16" w:rsidRDefault="00891D16" w:rsidP="00855EEA">
      <w:r>
        <w:rPr>
          <w:rFonts w:hint="eastAsia"/>
        </w:rPr>
        <w:t xml:space="preserve">　　（六）指导、监督商会按章程规定召开的会议、组织人事、会费、财务等制度的执行情况。</w:t>
      </w:r>
    </w:p>
    <w:p w:rsidR="00891D16" w:rsidRDefault="00891D16" w:rsidP="00855EEA">
      <w:r>
        <w:rPr>
          <w:rFonts w:hint="eastAsia"/>
        </w:rPr>
        <w:t xml:space="preserve">　　（七）开展商会考核表彰工作。</w:t>
      </w:r>
    </w:p>
    <w:p w:rsidR="00891D16" w:rsidRDefault="00891D16" w:rsidP="00855EEA">
      <w:r>
        <w:rPr>
          <w:rFonts w:hint="eastAsia"/>
        </w:rPr>
        <w:t xml:space="preserve">　　（八）协调处理商会会员反映的重点、热点、难点事项。</w:t>
      </w:r>
    </w:p>
    <w:p w:rsidR="00891D16" w:rsidRDefault="00891D16" w:rsidP="00855EEA">
      <w:r>
        <w:rPr>
          <w:rFonts w:hint="eastAsia"/>
        </w:rPr>
        <w:t xml:space="preserve">　　（九）搭建商会间交流合作平台，组织开展交流活动。</w:t>
      </w:r>
    </w:p>
    <w:p w:rsidR="00891D16" w:rsidRDefault="00891D16" w:rsidP="00855EEA">
      <w:r>
        <w:rPr>
          <w:rFonts w:hint="eastAsia"/>
        </w:rPr>
        <w:t xml:space="preserve">　　第七条</w:t>
      </w:r>
      <w:r>
        <w:t xml:space="preserve">  </w:t>
      </w:r>
      <w:r>
        <w:t>商会会长、理事长、监事长、常务副会长、副会长、秘书长等商会领导班子人选的任免，必须提前一个月书面报市工商联，经规定程序考察审核后，提交会员（代表）大会或理事会通过。</w:t>
      </w:r>
    </w:p>
    <w:p w:rsidR="00891D16" w:rsidRDefault="00891D16" w:rsidP="00855EEA">
      <w:r>
        <w:rPr>
          <w:rFonts w:hint="eastAsia"/>
        </w:rPr>
        <w:t xml:space="preserve">　　第八条</w:t>
      </w:r>
      <w:r>
        <w:t xml:space="preserve">  </w:t>
      </w:r>
      <w:r>
        <w:t>商会依章程规定按时换届，因特殊情况要求提前或延期换届的，须报市工商联、市民政局批准同意，延期最长不得超过一年。</w:t>
      </w:r>
    </w:p>
    <w:p w:rsidR="00891D16" w:rsidRDefault="00891D16" w:rsidP="00855EEA">
      <w:r>
        <w:rPr>
          <w:rFonts w:hint="eastAsia"/>
        </w:rPr>
        <w:t xml:space="preserve">　　第九条</w:t>
      </w:r>
      <w:r>
        <w:t xml:space="preserve">  </w:t>
      </w:r>
      <w:r>
        <w:t>重大活动安排、会务及领导班子人选动议等，商会应提前一个月向市工商联报告。每年</w:t>
      </w:r>
      <w:r>
        <w:t>12</w:t>
      </w:r>
      <w:r>
        <w:t>月上报本年度工作总结和下年度工作计划。</w:t>
      </w:r>
    </w:p>
    <w:p w:rsidR="00891D16" w:rsidRDefault="00891D16" w:rsidP="00855EEA">
      <w:r>
        <w:rPr>
          <w:rFonts w:hint="eastAsia"/>
        </w:rPr>
        <w:t xml:space="preserve">　　理事以上会员违法违纪情况或企业、个人突发、重大事项应及时报告。</w:t>
      </w:r>
    </w:p>
    <w:p w:rsidR="00891D16" w:rsidRDefault="00891D16" w:rsidP="00855EEA">
      <w:r>
        <w:rPr>
          <w:rFonts w:hint="eastAsia"/>
        </w:rPr>
        <w:t xml:space="preserve">　　报告方式：年度工作计划和总结、人事变动、</w:t>
      </w:r>
      <w:r>
        <w:t>50</w:t>
      </w:r>
      <w:r>
        <w:t>人以上的重大活动需书面报告，其他事项可用电话和口头报告。</w:t>
      </w:r>
    </w:p>
    <w:p w:rsidR="00891D16" w:rsidRDefault="00891D16" w:rsidP="00855EEA">
      <w:r>
        <w:rPr>
          <w:rFonts w:hint="eastAsia"/>
        </w:rPr>
        <w:t xml:space="preserve">　　报告程序：一般情况下，报会员部。遇特殊情况，可直接向市工商联领导报告。</w:t>
      </w:r>
    </w:p>
    <w:p w:rsidR="00891D16" w:rsidRDefault="00891D16" w:rsidP="00855EEA">
      <w:r>
        <w:rPr>
          <w:rFonts w:hint="eastAsia"/>
        </w:rPr>
        <w:t xml:space="preserve">　　第十条</w:t>
      </w:r>
      <w:r>
        <w:t xml:space="preserve">  </w:t>
      </w:r>
      <w:r>
        <w:t>商会（协会）因年检、章程核准及名称、法人、负责人、办公场所、主管单位等事项变更，须报请市工商联核准。</w:t>
      </w:r>
    </w:p>
    <w:p w:rsidR="00891D16" w:rsidRDefault="00891D16" w:rsidP="00855EEA">
      <w:r>
        <w:rPr>
          <w:rFonts w:hint="eastAsia"/>
        </w:rPr>
        <w:t xml:space="preserve">　　第十一条</w:t>
      </w:r>
      <w:r>
        <w:t xml:space="preserve">  </w:t>
      </w:r>
      <w:r>
        <w:t>商会主要负责人和党组织负责人应向市工商联递交述职报告或当面进行述职。原则上会长、党支部书记每届任期内至少述职一次，换届时拟连任的会长、党支部书记必须提交述职报告。</w:t>
      </w:r>
    </w:p>
    <w:p w:rsidR="00891D16" w:rsidRDefault="00891D16" w:rsidP="00855EEA">
      <w:r>
        <w:rPr>
          <w:rFonts w:hint="eastAsia"/>
        </w:rPr>
        <w:t xml:space="preserve">　　第十二条</w:t>
      </w:r>
      <w:r>
        <w:t xml:space="preserve">  </w:t>
      </w:r>
      <w:r>
        <w:t>商会如若违反本办法，市工商联视情节轻重，予以以下处理：</w:t>
      </w:r>
    </w:p>
    <w:p w:rsidR="00891D16" w:rsidRDefault="00891D16" w:rsidP="00855EEA">
      <w:r>
        <w:rPr>
          <w:rFonts w:hint="eastAsia"/>
        </w:rPr>
        <w:t xml:space="preserve">　　（一）告诫、责令限期整改；</w:t>
      </w:r>
    </w:p>
    <w:p w:rsidR="00891D16" w:rsidRDefault="00891D16" w:rsidP="00855EEA">
      <w:r>
        <w:rPr>
          <w:rFonts w:hint="eastAsia"/>
        </w:rPr>
        <w:t xml:space="preserve">　　（二）内部通报批评；</w:t>
      </w:r>
    </w:p>
    <w:p w:rsidR="00891D16" w:rsidRDefault="00891D16" w:rsidP="00855EEA">
      <w:r>
        <w:rPr>
          <w:rFonts w:hint="eastAsia"/>
        </w:rPr>
        <w:t xml:space="preserve">　　（三）取消当年评先评优资格；</w:t>
      </w:r>
    </w:p>
    <w:p w:rsidR="00891D16" w:rsidRDefault="00891D16" w:rsidP="00855EEA">
      <w:r>
        <w:rPr>
          <w:rFonts w:hint="eastAsia"/>
        </w:rPr>
        <w:t xml:space="preserve">　　（四）提出不予通过年检年审意见；</w:t>
      </w:r>
    </w:p>
    <w:p w:rsidR="00891D16" w:rsidRDefault="00891D16" w:rsidP="00855EEA">
      <w:r>
        <w:rPr>
          <w:rFonts w:hint="eastAsia"/>
        </w:rPr>
        <w:t xml:space="preserve">　　（五）对责任当事人政治安排提出相应意见。</w:t>
      </w:r>
    </w:p>
    <w:p w:rsidR="00891D16" w:rsidRDefault="00891D16" w:rsidP="00855EEA">
      <w:r>
        <w:rPr>
          <w:rFonts w:hint="eastAsia"/>
        </w:rPr>
        <w:t xml:space="preserve">　　如涉及违法违纪，按有关法律法规处理。</w:t>
      </w:r>
    </w:p>
    <w:p w:rsidR="00891D16" w:rsidRDefault="00891D16" w:rsidP="00855EEA">
      <w:r>
        <w:rPr>
          <w:rFonts w:hint="eastAsia"/>
        </w:rPr>
        <w:t xml:space="preserve">　　第十三条</w:t>
      </w:r>
      <w:r>
        <w:t xml:space="preserve">  </w:t>
      </w:r>
      <w:r>
        <w:t>商会在终止、撤销前，由市工商联会同有关部门，成立清算组织，完成清算工作。撤销后的剩余资产，按照国家有关规定办理。</w:t>
      </w:r>
    </w:p>
    <w:p w:rsidR="00891D16" w:rsidRDefault="00891D16" w:rsidP="00891D16">
      <w:pPr>
        <w:ind w:firstLineChars="200" w:firstLine="420"/>
      </w:pPr>
      <w:r>
        <w:rPr>
          <w:rFonts w:hint="eastAsia"/>
        </w:rPr>
        <w:t>第三章</w:t>
      </w:r>
      <w:r>
        <w:t xml:space="preserve">  </w:t>
      </w:r>
      <w:r>
        <w:t>团体会员的管理</w:t>
      </w:r>
    </w:p>
    <w:p w:rsidR="00891D16" w:rsidRDefault="00891D16" w:rsidP="00855EEA">
      <w:r>
        <w:rPr>
          <w:rFonts w:hint="eastAsia"/>
        </w:rPr>
        <w:t xml:space="preserve">　　第十四条</w:t>
      </w:r>
      <w:r>
        <w:t xml:space="preserve">  </w:t>
      </w:r>
      <w:r>
        <w:t>市工商联对团体会员履行下列职责：</w:t>
      </w:r>
    </w:p>
    <w:p w:rsidR="00891D16" w:rsidRDefault="00891D16" w:rsidP="00855EEA">
      <w:r>
        <w:rPr>
          <w:rFonts w:hint="eastAsia"/>
        </w:rPr>
        <w:t xml:space="preserve">　　（一）引导商会贯彻执行党的路线方针政策，遵守法律法规，按照章程开展活动。</w:t>
      </w:r>
    </w:p>
    <w:p w:rsidR="00891D16" w:rsidRDefault="00891D16" w:rsidP="00855EEA">
      <w:r>
        <w:rPr>
          <w:rFonts w:hint="eastAsia"/>
        </w:rPr>
        <w:t xml:space="preserve">　　（二）指导商会履行职能，开展参政议政、经贸服务、组织建设、履行社会责任等活动。</w:t>
      </w:r>
    </w:p>
    <w:p w:rsidR="00891D16" w:rsidRDefault="00891D16" w:rsidP="00855EEA">
      <w:r>
        <w:rPr>
          <w:rFonts w:hint="eastAsia"/>
        </w:rPr>
        <w:t xml:space="preserve">　　（三）搭建商会间交流合作平台，组织开展交流活动。</w:t>
      </w:r>
    </w:p>
    <w:p w:rsidR="00891D16" w:rsidRDefault="00891D16" w:rsidP="00855EEA">
      <w:r>
        <w:rPr>
          <w:rFonts w:hint="eastAsia"/>
        </w:rPr>
        <w:t xml:space="preserve">　　（四）开展信息、维权、咨询、科技等服务。</w:t>
      </w:r>
    </w:p>
    <w:p w:rsidR="00891D16" w:rsidRDefault="00891D16" w:rsidP="00855EEA">
      <w:r>
        <w:rPr>
          <w:rFonts w:hint="eastAsia"/>
        </w:rPr>
        <w:t xml:space="preserve">　　（五）开展商会考核表彰工作。</w:t>
      </w:r>
    </w:p>
    <w:p w:rsidR="00891D16" w:rsidRDefault="00891D16" w:rsidP="00855EEA">
      <w:r>
        <w:rPr>
          <w:rFonts w:hint="eastAsia"/>
        </w:rPr>
        <w:t xml:space="preserve">　　第十五条</w:t>
      </w:r>
      <w:r>
        <w:t xml:space="preserve">  </w:t>
      </w:r>
      <w:r>
        <w:t>团体会员在日常会务工作中，应主动向市工商联履行报告制度，报告主要内容：</w:t>
      </w:r>
    </w:p>
    <w:p w:rsidR="00891D16" w:rsidRDefault="00891D16" w:rsidP="00855EEA">
      <w:r>
        <w:rPr>
          <w:rFonts w:hint="eastAsia"/>
        </w:rPr>
        <w:t xml:space="preserve">　　（一）会员（代表）大会的召开；</w:t>
      </w:r>
    </w:p>
    <w:p w:rsidR="00891D16" w:rsidRDefault="00891D16" w:rsidP="00855EEA">
      <w:r>
        <w:rPr>
          <w:rFonts w:hint="eastAsia"/>
        </w:rPr>
        <w:t xml:space="preserve">　　（二）本年度工作计划和总结；</w:t>
      </w:r>
    </w:p>
    <w:p w:rsidR="00891D16" w:rsidRDefault="00891D16" w:rsidP="00855EEA">
      <w:r>
        <w:rPr>
          <w:rFonts w:hint="eastAsia"/>
        </w:rPr>
        <w:t xml:space="preserve">　　（三）商会领导班子变动情况；</w:t>
      </w:r>
    </w:p>
    <w:p w:rsidR="00891D16" w:rsidRDefault="00891D16" w:rsidP="00855EEA">
      <w:r>
        <w:rPr>
          <w:rFonts w:hint="eastAsia"/>
        </w:rPr>
        <w:t xml:space="preserve">　　（四）理事以上会员违法违纪情况或企业、个人突发、重大事项。</w:t>
      </w:r>
    </w:p>
    <w:p w:rsidR="00891D16" w:rsidRDefault="00891D16" w:rsidP="00855EEA">
      <w:r>
        <w:rPr>
          <w:rFonts w:hint="eastAsia"/>
        </w:rPr>
        <w:t xml:space="preserve">　　（五）组织开展涉外（含港澳台）活动。</w:t>
      </w:r>
    </w:p>
    <w:p w:rsidR="00891D16" w:rsidRDefault="00891D16" w:rsidP="00855EEA">
      <w:r>
        <w:rPr>
          <w:rFonts w:hint="eastAsia"/>
        </w:rPr>
        <w:t xml:space="preserve">　　报告方式：年度工作计划和总结、人事变动、涉外活动需书面报告，一般事项可用电话和口头报告。</w:t>
      </w:r>
    </w:p>
    <w:p w:rsidR="00891D16" w:rsidRDefault="00891D16" w:rsidP="00855EEA">
      <w:r>
        <w:rPr>
          <w:rFonts w:hint="eastAsia"/>
        </w:rPr>
        <w:t xml:space="preserve">　　报告程序：一般情况下，报会员部。遇特殊情况，可直接向市工商联领导报告。</w:t>
      </w:r>
    </w:p>
    <w:p w:rsidR="00891D16" w:rsidRDefault="00891D16" w:rsidP="00855EEA">
      <w:r>
        <w:rPr>
          <w:rFonts w:hint="eastAsia"/>
        </w:rPr>
        <w:t xml:space="preserve">　　第十六条</w:t>
      </w:r>
      <w:r>
        <w:t xml:space="preserve">  </w:t>
      </w:r>
      <w:r>
        <w:t>团体会员如若违反本办法，市工商联视情节轻重，予以以下处理：</w:t>
      </w:r>
    </w:p>
    <w:p w:rsidR="00891D16" w:rsidRDefault="00891D16" w:rsidP="00855EEA">
      <w:r>
        <w:rPr>
          <w:rFonts w:hint="eastAsia"/>
        </w:rPr>
        <w:t xml:space="preserve">　　（一）告诫、责令限期整改；</w:t>
      </w:r>
    </w:p>
    <w:p w:rsidR="00891D16" w:rsidRDefault="00891D16" w:rsidP="00855EEA">
      <w:r>
        <w:rPr>
          <w:rFonts w:hint="eastAsia"/>
        </w:rPr>
        <w:t xml:space="preserve">　　（二）内部通报批评；</w:t>
      </w:r>
    </w:p>
    <w:p w:rsidR="00891D16" w:rsidRDefault="00891D16" w:rsidP="00855EEA">
      <w:r>
        <w:rPr>
          <w:rFonts w:hint="eastAsia"/>
        </w:rPr>
        <w:t xml:space="preserve">　　（三）取消当年评先评优资格；</w:t>
      </w:r>
    </w:p>
    <w:p w:rsidR="00891D16" w:rsidRDefault="00891D16" w:rsidP="00855EEA">
      <w:r>
        <w:rPr>
          <w:rFonts w:hint="eastAsia"/>
        </w:rPr>
        <w:t xml:space="preserve">　　（四）取消团体会员资格；</w:t>
      </w:r>
    </w:p>
    <w:p w:rsidR="00891D16" w:rsidRDefault="00891D16" w:rsidP="00855EEA">
      <w:r>
        <w:rPr>
          <w:rFonts w:hint="eastAsia"/>
        </w:rPr>
        <w:t xml:space="preserve">　　（五）对责任当事人政治安排提出相应意见。</w:t>
      </w:r>
    </w:p>
    <w:p w:rsidR="00891D16" w:rsidRDefault="00891D16" w:rsidP="00855EEA">
      <w:r>
        <w:rPr>
          <w:rFonts w:hint="eastAsia"/>
        </w:rPr>
        <w:t xml:space="preserve">　　如涉及违法违纪，按有关法律法规处理。</w:t>
      </w:r>
    </w:p>
    <w:p w:rsidR="00891D16" w:rsidRDefault="00891D16" w:rsidP="00891D16">
      <w:pPr>
        <w:ind w:firstLineChars="200" w:firstLine="420"/>
      </w:pPr>
      <w:r>
        <w:rPr>
          <w:rFonts w:hint="eastAsia"/>
        </w:rPr>
        <w:t>第四章</w:t>
      </w:r>
      <w:r>
        <w:t xml:space="preserve">  </w:t>
      </w:r>
      <w:r>
        <w:t>附则</w:t>
      </w:r>
    </w:p>
    <w:p w:rsidR="00891D16" w:rsidRDefault="00891D16" w:rsidP="00855EEA">
      <w:r>
        <w:rPr>
          <w:rFonts w:hint="eastAsia"/>
        </w:rPr>
        <w:t xml:space="preserve">　　第十七条</w:t>
      </w:r>
      <w:r>
        <w:t xml:space="preserve">  </w:t>
      </w:r>
      <w:r>
        <w:t>本办法未尽事宜按《中国工商业联合会章程》和上级有关规定办理。</w:t>
      </w:r>
    </w:p>
    <w:p w:rsidR="00891D16" w:rsidRDefault="00891D16" w:rsidP="00855EEA">
      <w:r>
        <w:rPr>
          <w:rFonts w:hint="eastAsia"/>
        </w:rPr>
        <w:t xml:space="preserve">　　第十八条</w:t>
      </w:r>
      <w:r>
        <w:t xml:space="preserve">  </w:t>
      </w:r>
      <w:r>
        <w:t>本办法的解释权属于南宁市工商业联合会。</w:t>
      </w:r>
    </w:p>
    <w:p w:rsidR="00891D16" w:rsidRDefault="00891D16" w:rsidP="00855EEA">
      <w:pPr>
        <w:ind w:firstLine="435"/>
      </w:pPr>
      <w:r>
        <w:rPr>
          <w:rFonts w:hint="eastAsia"/>
        </w:rPr>
        <w:t>第十九条</w:t>
      </w:r>
      <w:r>
        <w:t xml:space="preserve">  </w:t>
      </w:r>
      <w:r>
        <w:t>本办法自</w:t>
      </w:r>
      <w:r>
        <w:t>2020</w:t>
      </w:r>
      <w:r>
        <w:t>年</w:t>
      </w:r>
      <w:r>
        <w:t>11</w:t>
      </w:r>
      <w:r>
        <w:t>月</w:t>
      </w:r>
      <w:r>
        <w:t>1</w:t>
      </w:r>
      <w:r>
        <w:t>日起执行。</w:t>
      </w:r>
    </w:p>
    <w:p w:rsidR="00891D16" w:rsidRDefault="00891D16" w:rsidP="007E756E">
      <w:pPr>
        <w:ind w:firstLine="435"/>
        <w:jc w:val="right"/>
      </w:pPr>
      <w:r w:rsidRPr="007E756E">
        <w:rPr>
          <w:rFonts w:hint="eastAsia"/>
        </w:rPr>
        <w:t>南宁市工商联商会</w:t>
      </w:r>
      <w:r w:rsidRPr="007E756E">
        <w:t>2020-11-06</w:t>
      </w:r>
    </w:p>
    <w:p w:rsidR="00891D16" w:rsidRDefault="00891D16" w:rsidP="00163F99">
      <w:pPr>
        <w:rPr>
          <w:shd w:val="clear" w:color="auto" w:fill="F6FAFD"/>
        </w:rPr>
        <w:sectPr w:rsidR="00891D16" w:rsidSect="00163F99">
          <w:type w:val="continuous"/>
          <w:pgSz w:w="11906" w:h="16838"/>
          <w:pgMar w:top="1644" w:right="1236" w:bottom="1418" w:left="1814" w:header="851" w:footer="907" w:gutter="0"/>
          <w:pgNumType w:start="1"/>
          <w:cols w:space="720"/>
          <w:docGrid w:type="lines" w:linePitch="341" w:charSpace="2373"/>
        </w:sectPr>
      </w:pPr>
    </w:p>
    <w:p w:rsidR="005A3AB3" w:rsidRDefault="005A3AB3"/>
    <w:sectPr w:rsidR="005A3A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91D16"/>
    <w:rsid w:val="005A3AB3"/>
    <w:rsid w:val="00891D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91D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91D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392</Words>
  <Characters>2238</Characters>
  <Application>Microsoft Office Word</Application>
  <DocSecurity>0</DocSecurity>
  <Lines>18</Lines>
  <Paragraphs>5</Paragraphs>
  <ScaleCrop>false</ScaleCrop>
  <Company>Sky123.Org</Company>
  <LinksUpToDate>false</LinksUpToDate>
  <CharactersWithSpaces>2625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2022-08-18T06:56:00Z</dcterms:created>
</cp:coreProperties>
</file>