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68EB" w:rsidRDefault="003A68EB" w:rsidP="00C601AE">
      <w:pPr>
        <w:pStyle w:val="1"/>
        <w:rPr>
          <w:rFonts w:hint="eastAsia"/>
        </w:rPr>
      </w:pPr>
      <w:r w:rsidRPr="00C601AE">
        <w:rPr>
          <w:rFonts w:hint="eastAsia"/>
        </w:rPr>
        <w:t>破解融资难：为中小企业发展添柴助燃</w:t>
      </w:r>
    </w:p>
    <w:p w:rsidR="003A68EB" w:rsidRDefault="003A68EB" w:rsidP="003A68EB">
      <w:pPr>
        <w:ind w:firstLineChars="200" w:firstLine="420"/>
      </w:pPr>
      <w:r>
        <w:rPr>
          <w:rFonts w:hint="eastAsia"/>
        </w:rPr>
        <w:t>随着我国市场经济的发展，中小企业在我国已经成为推动社会经济发展的重要力量。国际金融公司（</w:t>
      </w:r>
      <w:r>
        <w:t>IFC</w:t>
      </w:r>
      <w:r>
        <w:t>）在对我国中小企业进行调查后表明，我国中小企业在获得银行信贷时面临着诸多困难。为使我国中小企业能够持续、稳定、健康的发展，找出解决中小企业融资难的对策无疑成为问题的关键所在。</w:t>
      </w:r>
    </w:p>
    <w:p w:rsidR="003A68EB" w:rsidRDefault="003A68EB" w:rsidP="003A68EB">
      <w:pPr>
        <w:ind w:firstLineChars="200" w:firstLine="420"/>
      </w:pPr>
      <w:r>
        <w:rPr>
          <w:rFonts w:hint="eastAsia"/>
        </w:rPr>
        <w:t>四大症结</w:t>
      </w:r>
      <w:r>
        <w:t>:</w:t>
      </w:r>
      <w:r>
        <w:t>导致中小企业融资难</w:t>
      </w:r>
    </w:p>
    <w:p w:rsidR="003A68EB" w:rsidRDefault="003A68EB" w:rsidP="003A68EB">
      <w:pPr>
        <w:ind w:firstLineChars="200" w:firstLine="420"/>
      </w:pPr>
      <w:r>
        <w:rPr>
          <w:rFonts w:hint="eastAsia"/>
        </w:rPr>
        <w:t>一是内源融资渠道不畅。内源资金包括所有者的资金和保留盈余，它是企业获取发展资金极为重要的途径。我国的中小企业大多数规模小，资金有限，本身的留存收益也是极为有限的。二是外源融资渠道单一。外源融资可分为直接融资和间接融资。目前我国的债券市场不发达，创业板市场刚刚建立起来，而且融资租赁业务也不发达，企业很难通过发行债券股票、融资租赁的方式进行外源融资，融资渠道极其有限。三是银行贷款“门槛高”。各类贷款是我国中小企业融资的主要途径，各大商业银行对我国的中小企业存在歧视。四是中小企业的信用担保体系不完善。我国的信用担保机构经过十几年的发展有了一定的进步，但是，目前我国的中小企业信用担保体系仍存在许多问题，大多数的信用担保体系经营效益比较差，没有有效地缓解中小企业融资难的现状。</w:t>
      </w:r>
    </w:p>
    <w:p w:rsidR="003A68EB" w:rsidRDefault="003A68EB" w:rsidP="003A68EB">
      <w:pPr>
        <w:ind w:firstLineChars="200" w:firstLine="420"/>
      </w:pPr>
      <w:r>
        <w:rPr>
          <w:rFonts w:hint="eastAsia"/>
        </w:rPr>
        <w:t>三大对策</w:t>
      </w:r>
      <w:r>
        <w:t>:</w:t>
      </w:r>
      <w:r>
        <w:t>解决中小企业融资难</w:t>
      </w:r>
    </w:p>
    <w:p w:rsidR="003A68EB" w:rsidRDefault="003A68EB" w:rsidP="003A68EB">
      <w:pPr>
        <w:ind w:firstLineChars="200" w:firstLine="420"/>
      </w:pPr>
      <w:r>
        <w:rPr>
          <w:rFonts w:hint="eastAsia"/>
        </w:rPr>
        <w:t>首先，提高自身素质。提高中小企业自身素质是解决我国中小企业融资问题的核心对策，也是解决中小企业自身问题，缓解贷款困难的有效措施。</w:t>
      </w:r>
    </w:p>
    <w:p w:rsidR="003A68EB" w:rsidRDefault="003A68EB" w:rsidP="003A68EB">
      <w:pPr>
        <w:ind w:firstLineChars="200" w:firstLine="420"/>
      </w:pPr>
      <w:r>
        <w:rPr>
          <w:rFonts w:hint="eastAsia"/>
        </w:rPr>
        <w:t>一是培养任用素质高的管理人员，增强企业竞争力。现在的中小企业普遍存在高层管理人员素质低下，不能利用企业的财务报表去分析企业的偿债能力、运营能力及盈利能力，也不能在其中分析出企业的经营风险及财务风险，直接制约着企业的发展。企业应聘用具有相关专业或技能的高级管理人员，才能使企业在激烈竞争的市场中立于不败之地。</w:t>
      </w:r>
    </w:p>
    <w:p w:rsidR="003A68EB" w:rsidRDefault="003A68EB" w:rsidP="003A68EB">
      <w:pPr>
        <w:ind w:firstLineChars="200" w:firstLine="420"/>
      </w:pPr>
      <w:r>
        <w:rPr>
          <w:rFonts w:hint="eastAsia"/>
        </w:rPr>
        <w:t>二是完善治理结构，建立健全企业财务管理制度。为使企业高速发展，优化融资环境，必须完善治理结构。企业财务管理是企业经营管理中最重要的内容之一，如果财务制度不健全，财务报告失真，严重的会使企业走向破产倒闭之路。而且银行等金融机构也难以准确地评价其盈利能力与发展前景，使银企之间的信息不对称。因此，各中小企业应完善治理结构，建立健全企业财务管理制度，才能有效地缓解其融资难这一现状。</w:t>
      </w:r>
    </w:p>
    <w:p w:rsidR="003A68EB" w:rsidRDefault="003A68EB" w:rsidP="003A68EB">
      <w:pPr>
        <w:ind w:firstLineChars="200" w:firstLine="420"/>
      </w:pPr>
      <w:r>
        <w:rPr>
          <w:rFonts w:hint="eastAsia"/>
        </w:rPr>
        <w:t>其次，建立和完善面向中小企业服务的金融机构。许多银行的服务对象多定位于大型企业，中小企业融资难的一个重要原因就是各大商业银行考虑到自己的经营效益不愿与中小企业打交道。通过政府与金融机构的合作建立并完善专门服务于中小企业的金融机构是行之有效的。</w:t>
      </w:r>
    </w:p>
    <w:p w:rsidR="003A68EB" w:rsidRDefault="003A68EB" w:rsidP="003A68EB">
      <w:pPr>
        <w:ind w:firstLineChars="200" w:firstLine="420"/>
      </w:pPr>
      <w:r>
        <w:rPr>
          <w:rFonts w:hint="eastAsia"/>
        </w:rPr>
        <w:t>一是加大金融机构扶持力度。第一，适当放宽抵押贷款率。第二，商业银行应转变观念，建立一套科学的、符合中小企业特点的信用评级制度，克服对中小企业所有制及规模歧视。第三，商业银行应适时进行业务创新，开发适合中小企业特点的服务项目。由于中小企业的用款数额、用款方式及用款频率都不同于大型企业，银行为满足其贷款要求，必须进行业务创新，开发出适合中小企业特点的服务项目。二是完善中小企业的信用担保体系。为了减少信息不对称产生的道德风险及逆向选择，必须建立并完善中小企业信用担保体系。信用担保体系的建立是一个系统工程，需要政府出面统一协调。第一，扩大担保机构的资金规模。目前信用担保业务规模总体偏小的问题比较突出，难以发挥规模效应，盈利能力也有限。政府部门通过增资扩股壮大担保机构，增加担保基金，通过招募战略投资者，进行股本与股权的改革，提高决策能力，增强运作力度。第二，发展专业型或行业型的担保机构。为了减少信息不对称，信用担保机构应进行专业化分工，设立专门针对某一行业的信用担保机构。这样有助于提高从业人员的行业知识，把握行业发展趋势。第三，深入中小企业，主动培养关系型担保。关系型担保主要指担保机构与企业保持较紧密的联系，只有深入了解申请信用担保的企业及其所处行业，才能对其进行有效的评级。只有培养这种关系型担保，才能真正解决信息不对称的问题。第四，培养擅长金融、财务、审计、法律、评估等知识，及预测、分析、谈判、社交等综合能力的中小企业信贷分析和债权关系处理的人才。最后政府在制定有关信用担保业务的法律法规时应多加考虑担保人的利益。</w:t>
      </w:r>
    </w:p>
    <w:p w:rsidR="003A68EB" w:rsidRDefault="003A68EB" w:rsidP="003A68EB">
      <w:pPr>
        <w:ind w:firstLineChars="200" w:firstLine="420"/>
        <w:rPr>
          <w:rFonts w:hint="eastAsia"/>
        </w:rPr>
      </w:pPr>
      <w:r>
        <w:rPr>
          <w:rFonts w:hint="eastAsia"/>
        </w:rPr>
        <w:t>再次，优化企业融资环境。一是强化信用观念，构筑良好的银企关系。俗话说“小胜靠智，大胜靠德”，每一个企业若想长久发展靠的就是两个字—守信。企业应具有长远的眼光，不能因为一时之利，不还贷款本息、逃债、废债，想法设法减轻一时的债务负担，严重破坏了银企关系，破坏了企业的形象。因此中小企业为了使自己长久发展，应树立自己的信用观念，按时还本付息，确实无力按时支付银行本息时，应与银行协商，建立良好的银企关系，为转变银行对中小企业的歧视态度做努力，为企业再融资创造条件。二是政府要加强对金融机构的维护，发展和完善我国的征信制度。在促进中小企业发展的过程中，政府要加大执法力度，强化对金融债权的维护，对故意逃债废债的企业应配合金融机构共同打击。总之，解决中小企业融资问题单靠政府出力是不够的，必须要依靠政府、金融机构、中小企业本身这“三驾马车”并驾齐驱，共同努力，才能达到最好的效果。</w:t>
      </w:r>
    </w:p>
    <w:p w:rsidR="003A68EB" w:rsidRDefault="003A68EB" w:rsidP="003A68EB">
      <w:pPr>
        <w:ind w:firstLineChars="200" w:firstLine="420"/>
        <w:rPr>
          <w:rFonts w:hint="eastAsia"/>
        </w:rPr>
      </w:pPr>
      <w:r w:rsidRPr="00C601AE">
        <w:rPr>
          <w:rFonts w:hint="eastAsia"/>
        </w:rPr>
        <w:t>赵光源</w:t>
      </w:r>
    </w:p>
    <w:p w:rsidR="003A68EB" w:rsidRDefault="003A68EB" w:rsidP="003A68EB">
      <w:pPr>
        <w:ind w:firstLineChars="200" w:firstLine="420"/>
        <w:jc w:val="right"/>
        <w:rPr>
          <w:rFonts w:hint="eastAsia"/>
        </w:rPr>
      </w:pPr>
      <w:r w:rsidRPr="00C601AE">
        <w:rPr>
          <w:rFonts w:hint="eastAsia"/>
        </w:rPr>
        <w:t>山西经济日报</w:t>
      </w:r>
      <w:smartTag w:uri="urn:schemas-microsoft-com:office:smarttags" w:element="chsdate">
        <w:smartTagPr>
          <w:attr w:name="Year" w:val="2014"/>
          <w:attr w:name="Month" w:val="12"/>
          <w:attr w:name="Day" w:val="1"/>
          <w:attr w:name="IsLunarDate" w:val="False"/>
          <w:attr w:name="IsROCDate" w:val="False"/>
        </w:smartTagPr>
        <w:r>
          <w:rPr>
            <w:rFonts w:hint="eastAsia"/>
          </w:rPr>
          <w:t>2014-12-1</w:t>
        </w:r>
      </w:smartTag>
    </w:p>
    <w:p w:rsidR="003A68EB" w:rsidRDefault="003A68EB" w:rsidP="00F461A8">
      <w:pPr>
        <w:sectPr w:rsidR="003A68EB" w:rsidSect="00F461A8">
          <w:type w:val="continuous"/>
          <w:pgSz w:w="11906" w:h="16838" w:code="9"/>
          <w:pgMar w:top="1644" w:right="1236" w:bottom="1418" w:left="1814" w:header="851" w:footer="907" w:gutter="0"/>
          <w:pgNumType w:start="1"/>
          <w:cols w:space="425"/>
          <w:docGrid w:type="lines" w:linePitch="341" w:charSpace="2373"/>
        </w:sectPr>
      </w:pPr>
    </w:p>
    <w:p w:rsidR="00E6378E" w:rsidRDefault="00E6378E"/>
    <w:sectPr w:rsidR="00E6378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A68EB"/>
    <w:rsid w:val="003A68EB"/>
    <w:rsid w:val="00E637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A68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A68EB"/>
    <w:rPr>
      <w:rFonts w:ascii="黑体" w:eastAsia="黑体" w:hAnsi="宋体" w:cs="Times New Roman"/>
      <w:b/>
      <w:kern w:val="36"/>
      <w:sz w:val="32"/>
      <w:szCs w:val="32"/>
    </w:rPr>
  </w:style>
  <w:style w:type="paragraph" w:customStyle="1" w:styleId="Char2CharCharChar">
    <w:name w:val="Char2 Char Char Char"/>
    <w:basedOn w:val="a"/>
    <w:autoRedefine/>
    <w:rsid w:val="003A68E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316</Words>
  <Characters>1807</Characters>
  <Application>Microsoft Office Word</Application>
  <DocSecurity>0</DocSecurity>
  <Lines>15</Lines>
  <Paragraphs>4</Paragraphs>
  <ScaleCrop>false</ScaleCrop>
  <Company>Microsoft</Company>
  <LinksUpToDate>false</LinksUpToDate>
  <CharactersWithSpaces>2119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2022-07-16T07:04:00Z</dcterms:created>
</cp:coreProperties>
</file>