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63EE" w:rsidRDefault="00D063EE" w:rsidP="00604E18">
      <w:pPr>
        <w:pStyle w:val="1"/>
      </w:pPr>
      <w:r w:rsidRPr="00001FF1">
        <w:rPr>
          <w:rFonts w:hint="eastAsia"/>
        </w:rPr>
        <w:t>浙江衢州市探索商会改革创新路</w:t>
      </w:r>
    </w:p>
    <w:p w:rsidR="00D063EE" w:rsidRDefault="00D063EE" w:rsidP="00D063EE">
      <w:pPr>
        <w:ind w:firstLineChars="200" w:firstLine="420"/>
      </w:pPr>
      <w:r>
        <w:rPr>
          <w:rFonts w:hint="eastAsia"/>
        </w:rPr>
        <w:t>深化工商联所属商会改革，不断探索打造中国特色商会组织，不但能够进一步夯实工商联的基层组织和工作依托，而且可以更好发挥商会在党的统战工作和经济工作中的重要作用。</w:t>
      </w:r>
    </w:p>
    <w:p w:rsidR="00D063EE" w:rsidRDefault="00D063EE" w:rsidP="00604E18">
      <w:r>
        <w:rPr>
          <w:rFonts w:hint="eastAsia"/>
        </w:rPr>
        <w:t xml:space="preserve">　　近年来，浙江省衢州市工商联以贯彻落实中央和省委关于促进工商联所属商会改革和发展的意见精神为契机，按照十九大报告指出的“建立共建共治共享的社会治理格局”要求，发挥工商联对商会组织的指导、引导、服务职能，一方面，充分挖掘商会职能，推进有条件的商会承接政府转移职能或参与政府购买服务，做好“商会</w:t>
      </w:r>
      <w:r>
        <w:t>+”</w:t>
      </w:r>
      <w:r>
        <w:t>文章，推进市域治理现代化；一方面，以</w:t>
      </w:r>
      <w:r>
        <w:t>“</w:t>
      </w:r>
      <w:r>
        <w:t>双强六好</w:t>
      </w:r>
      <w:r>
        <w:t>”</w:t>
      </w:r>
      <w:r>
        <w:t>党组织建设为抓手，探索新领域新业态党建工作的新模式和新方法，提升商会党建工作制度化、规范化、标准化水平；另一方面，构建集</w:t>
      </w:r>
      <w:r>
        <w:t>“</w:t>
      </w:r>
      <w:r>
        <w:t>工商联机关</w:t>
      </w:r>
      <w:r>
        <w:t>+</w:t>
      </w:r>
      <w:r>
        <w:t>商（协）会</w:t>
      </w:r>
      <w:r>
        <w:t>+</w:t>
      </w:r>
      <w:r>
        <w:t>会员企业</w:t>
      </w:r>
      <w:r>
        <w:t>”3</w:t>
      </w:r>
      <w:r>
        <w:t>个层面于一</w:t>
      </w:r>
      <w:r>
        <w:rPr>
          <w:rFonts w:hint="eastAsia"/>
        </w:rPr>
        <w:t>体的理论宣讲组织架构，成立了衢州市民营企业家“</w:t>
      </w:r>
      <w:r>
        <w:t>8090”</w:t>
      </w:r>
      <w:r>
        <w:t>新时代理论宣讲团，从理论传播的组织架构搭建、阵地资源盘活、志愿服务深化等方面进行了有效探索。</w:t>
      </w:r>
    </w:p>
    <w:p w:rsidR="00D063EE" w:rsidRDefault="00D063EE" w:rsidP="00604E18">
      <w:r>
        <w:rPr>
          <w:rFonts w:hint="eastAsia"/>
        </w:rPr>
        <w:t xml:space="preserve">　　衢州市工商联在商会建设领域的改革创新做法，折射出工商联商会改革发展的实践成果，进一步拓展了工商联作为民营经济人士之家的内涵外延，增强了广大民营企业和民营企业家的向心力，值得学习和借鉴。</w:t>
      </w:r>
    </w:p>
    <w:p w:rsidR="00D063EE" w:rsidRDefault="00D063EE" w:rsidP="00604E18">
      <w:r>
        <w:rPr>
          <w:rFonts w:hint="eastAsia"/>
        </w:rPr>
        <w:t xml:space="preserve">　　“商会</w:t>
      </w:r>
      <w:r>
        <w:t>+”</w:t>
      </w:r>
      <w:r>
        <w:t>打造发展新动能</w:t>
      </w:r>
    </w:p>
    <w:p w:rsidR="00D063EE" w:rsidRDefault="00D063EE" w:rsidP="00604E18">
      <w:r>
        <w:rPr>
          <w:rFonts w:hint="eastAsia"/>
        </w:rPr>
        <w:t xml:space="preserve">　　针对衢州籍在外经商务工群众多、回家办事不便这一“痛点”，衢州市工商联主动作为、融合创新，试点“商会</w:t>
      </w:r>
      <w:r>
        <w:t>+</w:t>
      </w:r>
      <w:r>
        <w:t>最多跑一次</w:t>
      </w:r>
      <w:r>
        <w:t>”</w:t>
      </w:r>
      <w:r>
        <w:t>代办机制，指导常山县工商联、开化县工商联在全省首创</w:t>
      </w:r>
      <w:r>
        <w:t>“</w:t>
      </w:r>
      <w:r>
        <w:t>政会联通代办</w:t>
      </w:r>
      <w:r>
        <w:t>”</w:t>
      </w:r>
      <w:r>
        <w:t>，在全国</w:t>
      </w:r>
      <w:r>
        <w:t>16</w:t>
      </w:r>
      <w:r>
        <w:t>个异地商会率先建立涉及人力资源、公安、民政等</w:t>
      </w:r>
      <w:r>
        <w:t>15</w:t>
      </w:r>
      <w:r>
        <w:t>个部门</w:t>
      </w:r>
      <w:r>
        <w:t>505</w:t>
      </w:r>
      <w:r>
        <w:t>项业务的商会代办点，组建一支专职代办员队伍，通过微信代办群实时连线，为在外群众和受理窗口间搭建了一座办事</w:t>
      </w:r>
      <w:r>
        <w:t>“</w:t>
      </w:r>
      <w:r>
        <w:t>桥梁</w:t>
      </w:r>
      <w:r>
        <w:t>”</w:t>
      </w:r>
      <w:r>
        <w:t>，进一步推动</w:t>
      </w:r>
      <w:r>
        <w:t>“</w:t>
      </w:r>
      <w:r>
        <w:t>最多跑一次</w:t>
      </w:r>
      <w:r>
        <w:t>”</w:t>
      </w:r>
      <w:r>
        <w:t>改革延伸扩面，让在外经商务工的群众实现了</w:t>
      </w:r>
      <w:r>
        <w:t>“</w:t>
      </w:r>
      <w:r>
        <w:t>零跑腿办成家乡事</w:t>
      </w:r>
      <w:r>
        <w:t>”</w:t>
      </w:r>
      <w:r>
        <w:t>的美好愿望。据了解，自</w:t>
      </w:r>
      <w:r>
        <w:t>“</w:t>
      </w:r>
      <w:r>
        <w:t>商会</w:t>
      </w:r>
      <w:r>
        <w:t>+</w:t>
      </w:r>
      <w:r>
        <w:t>最多跑一次</w:t>
      </w:r>
      <w:r>
        <w:t>”</w:t>
      </w:r>
      <w:r>
        <w:t>代办机制运行以来，</w:t>
      </w:r>
      <w:r>
        <w:rPr>
          <w:rFonts w:hint="eastAsia"/>
        </w:rPr>
        <w:t>各商会代办点共办理各类业务</w:t>
      </w:r>
      <w:r>
        <w:t>2600</w:t>
      </w:r>
      <w:r>
        <w:t>余件。</w:t>
      </w:r>
    </w:p>
    <w:p w:rsidR="00D063EE" w:rsidRDefault="00D063EE" w:rsidP="00604E18">
      <w:r>
        <w:rPr>
          <w:rFonts w:hint="eastAsia"/>
        </w:rPr>
        <w:t xml:space="preserve">　　此外，衢州市工商联积极响应衢州市委提出的“打造中国基层治理最优城市”目标，主动作为开展“商会</w:t>
      </w:r>
      <w:r>
        <w:t>+</w:t>
      </w:r>
      <w:r>
        <w:t>基层治理</w:t>
      </w:r>
      <w:r>
        <w:t>”</w:t>
      </w:r>
      <w:r>
        <w:t>工作，全市商会每年组织参与基层志愿服务超过</w:t>
      </w:r>
      <w:r>
        <w:t>1</w:t>
      </w:r>
      <w:r>
        <w:t>万人次，调解各类涉企纠纷</w:t>
      </w:r>
      <w:r>
        <w:t>500</w:t>
      </w:r>
      <w:r>
        <w:t>多件，依托商会解决了一批征迁历史遗留问题，帮扶贫困人员（家庭）</w:t>
      </w:r>
      <w:r>
        <w:t>1000</w:t>
      </w:r>
      <w:r>
        <w:t>余个，向扶贫、助学、敬老等社会公益事业捐赠超过百万元。</w:t>
      </w:r>
    </w:p>
    <w:p w:rsidR="00D063EE" w:rsidRDefault="00D063EE" w:rsidP="00604E18">
      <w:r>
        <w:rPr>
          <w:rFonts w:hint="eastAsia"/>
        </w:rPr>
        <w:t xml:space="preserve">　　今年以来，衢州市委提出全面小康决胜年、招商引资攻坚年、重大项目推进年“三个年活动。为充分发挥商会在人才、资源、信息、技术等方面的优势，衢州市工商联推进“商会</w:t>
      </w:r>
      <w:r>
        <w:t>+</w:t>
      </w:r>
      <w:r>
        <w:t>招商引才</w:t>
      </w:r>
      <w:r>
        <w:t>”</w:t>
      </w:r>
      <w:r>
        <w:t>工作，通过商会提供有效招商信息</w:t>
      </w:r>
      <w:r>
        <w:t>11</w:t>
      </w:r>
      <w:r>
        <w:t>条，同时积极组织企业家来衢考察等活动，其中落地项目</w:t>
      </w:r>
      <w:r>
        <w:t>4</w:t>
      </w:r>
      <w:r>
        <w:t>个。</w:t>
      </w:r>
    </w:p>
    <w:p w:rsidR="00D063EE" w:rsidRDefault="00D063EE" w:rsidP="00604E18">
      <w:r>
        <w:rPr>
          <w:rFonts w:hint="eastAsia"/>
        </w:rPr>
        <w:t xml:space="preserve">　　与此同时，衢州市工商联发动商会助力市委、市政府打造“一座最有礼的城市”，探索“商会</w:t>
      </w:r>
      <w:r>
        <w:t>+</w:t>
      </w:r>
      <w:r>
        <w:t>城市品牌推介</w:t>
      </w:r>
      <w:r>
        <w:t>”</w:t>
      </w:r>
      <w:r>
        <w:t>工作，在各地衢州商会设立城市品牌推介站，借助衢商资源有力地宣传了衢州城市品牌；指导商会建立公益服务平台，做好</w:t>
      </w:r>
      <w:r>
        <w:t>“</w:t>
      </w:r>
      <w:r>
        <w:t>商会</w:t>
      </w:r>
      <w:r>
        <w:t>+</w:t>
      </w:r>
      <w:r>
        <w:t>社会责任</w:t>
      </w:r>
      <w:r>
        <w:t>”</w:t>
      </w:r>
      <w:r>
        <w:t>工作，带动更多企业投身社会公益、东西部扶贫协作、产业援疆，各商会积极组织会员企业到对口帮扶地区开展投资考察，签订投资协议近百亿元，组织发动了</w:t>
      </w:r>
      <w:r>
        <w:t>103</w:t>
      </w:r>
      <w:r>
        <w:t>家企业与四川</w:t>
      </w:r>
      <w:r>
        <w:t>100</w:t>
      </w:r>
      <w:r>
        <w:t>个村签订结对帮扶协议，募集捐款</w:t>
      </w:r>
      <w:r>
        <w:t>1000</w:t>
      </w:r>
      <w:r>
        <w:t>多万元用于东西部扶贫。</w:t>
      </w:r>
    </w:p>
    <w:p w:rsidR="00D063EE" w:rsidRDefault="00D063EE" w:rsidP="00604E18">
      <w:r>
        <w:rPr>
          <w:rFonts w:hint="eastAsia"/>
        </w:rPr>
        <w:t xml:space="preserve">　　“四化”建设筑牢商会党建根基</w:t>
      </w:r>
    </w:p>
    <w:p w:rsidR="00D063EE" w:rsidRDefault="00D063EE" w:rsidP="00604E18">
      <w:r>
        <w:rPr>
          <w:rFonts w:hint="eastAsia"/>
        </w:rPr>
        <w:t xml:space="preserve">　　加强商会党建，是抓住商会正确建设发展的“根”和“魂”，更是推动民营经济新时代实现高质量发展的“新引擎”。自去年</w:t>
      </w:r>
      <w:r>
        <w:t>9</w:t>
      </w:r>
      <w:r>
        <w:t>月份成立以来，衢州市总商会党委以</w:t>
      </w:r>
      <w:r>
        <w:t>“</w:t>
      </w:r>
      <w:r>
        <w:t>双强六好</w:t>
      </w:r>
      <w:r>
        <w:t>”</w:t>
      </w:r>
      <w:r>
        <w:t>党组织建设为抓手，探索新领域新业态党建工作的新模式和新方法，不断提升商会党建工作制度化、规范化、标准化水平。</w:t>
      </w:r>
    </w:p>
    <w:p w:rsidR="00D063EE" w:rsidRDefault="00D063EE" w:rsidP="00604E18">
      <w:r>
        <w:rPr>
          <w:rFonts w:hint="eastAsia"/>
        </w:rPr>
        <w:t xml:space="preserve">　　首先，组织体系建设系统化。将商会党建纳入“五强十好”商会建设体系，落实“三同时”工作制度——商会组建与商会党组织组建同时实施，商会会长人选与商会党组织书记人选同时考察，商会换届与商会党组织换届同时实施，不断提高商会党的组织覆盖率。研究出台“双强六好”，即党建强、发展强；组织建设好、党员队伍好、阵地建设好、作用发挥好、工作保障好、社会评价好的党组织评价办法，大力推进支部基本保障标准化建设，按照“有牌子、有经费、有阵地、有计划、有活动”的“五有要求”，推动商会“党员活动之家”全覆盖。</w:t>
      </w:r>
    </w:p>
    <w:p w:rsidR="00D063EE" w:rsidRDefault="00D063EE" w:rsidP="00604E18">
      <w:r>
        <w:rPr>
          <w:rFonts w:hint="eastAsia"/>
        </w:rPr>
        <w:t xml:space="preserve">　　其次，制度建设规范化。以制度建设为突破口，系统抓好党建制度建设。一是加强领导班子工作制度建设，二是加强商会党支部建设，三是加强党员教育管理，确保商会党员队伍的先进性和纯洁性。</w:t>
      </w:r>
    </w:p>
    <w:p w:rsidR="00D063EE" w:rsidRDefault="00D063EE" w:rsidP="00604E18">
      <w:r>
        <w:rPr>
          <w:rFonts w:hint="eastAsia"/>
        </w:rPr>
        <w:t xml:space="preserve">　　第三，领导班子精英化。探索开展所属商会党组织集中换届工作。举办换届工作规范和党务工作培训班，实行候选人自荐自查、支部初审、商会负责人审核、党委复审、部门联审“五步审查”，凝聚起民营经济高质量发展先锋力量。</w:t>
      </w:r>
    </w:p>
    <w:p w:rsidR="00D063EE" w:rsidRDefault="00D063EE" w:rsidP="00604E18">
      <w:r>
        <w:rPr>
          <w:rFonts w:hint="eastAsia"/>
        </w:rPr>
        <w:t xml:space="preserve">　　第四，作用发挥最大化。围绕“对党忠诚”“四信”“守法诚信”等主题，举办习近平考察浙江和在企业家座谈会上重要讲话精神学习会，送惠企纾困政策进会，帮助民营企业理解掌握行业、产业发展政策的精神实质和具体举措，坚定一心一意谋发展的信心，推动党建资源与会员企业发展的深度融合。同时，引导会员企业投身精准脱贫攻坚战，在新冠肺炎疫情防控和复工复产两场战役中，组织商会、企业捐款捐物总计价值</w:t>
      </w:r>
      <w:r>
        <w:t>6560.86</w:t>
      </w:r>
      <w:r>
        <w:t>万元，助推惠企政策扎实落地，为企业复工解决问题</w:t>
      </w:r>
      <w:r>
        <w:t>218</w:t>
      </w:r>
      <w:r>
        <w:t>个，为复工复产按下</w:t>
      </w:r>
      <w:r>
        <w:t>“</w:t>
      </w:r>
      <w:r>
        <w:t>快进键</w:t>
      </w:r>
      <w:r>
        <w:t>”</w:t>
      </w:r>
      <w:r>
        <w:t>。</w:t>
      </w:r>
    </w:p>
    <w:p w:rsidR="00D063EE" w:rsidRDefault="00D063EE" w:rsidP="00604E18">
      <w:r>
        <w:rPr>
          <w:rFonts w:hint="eastAsia"/>
        </w:rPr>
        <w:t xml:space="preserve">　　打造新时代理论宣讲新模式</w:t>
      </w:r>
    </w:p>
    <w:p w:rsidR="00D063EE" w:rsidRDefault="00D063EE" w:rsidP="00604E18">
      <w:r>
        <w:rPr>
          <w:rFonts w:hint="eastAsia"/>
        </w:rPr>
        <w:t xml:space="preserve">　　为了创新发展工商联新时代下思想引领功能，在衢州市委的坚强领导下，衢州市工商联牢牢抓住青年民营企业家这一关键群体，在世界百年未有之大变局加速演进的关键时刻，组建成立了衢州市民营企业家“</w:t>
      </w:r>
      <w:r>
        <w:t>8090”</w:t>
      </w:r>
      <w:r>
        <w:t>新时代理论宣讲团，从理论传播的组织架构搭建、阵地资源盘活、志愿服务深化等方面进行了有效实践探索，凝聚起广大民营企业家同心建成</w:t>
      </w:r>
      <w:r>
        <w:t>“</w:t>
      </w:r>
      <w:r>
        <w:t>全面小康</w:t>
      </w:r>
      <w:r>
        <w:t>”</w:t>
      </w:r>
      <w:r>
        <w:t>和同轴展示</w:t>
      </w:r>
      <w:r>
        <w:t>“</w:t>
      </w:r>
      <w:r>
        <w:t>重要窗口</w:t>
      </w:r>
      <w:r>
        <w:t>”</w:t>
      </w:r>
      <w:r>
        <w:t>的青春力量。</w:t>
      </w:r>
    </w:p>
    <w:p w:rsidR="00D063EE" w:rsidRDefault="00D063EE" w:rsidP="00604E18">
      <w:r>
        <w:rPr>
          <w:rFonts w:hint="eastAsia"/>
        </w:rPr>
        <w:t xml:space="preserve">　　当前的理论宣讲，在依靠谁来引领走好“最后一公理”的问题上，一直需要创新突破。衢州市工商联着眼新生代民营企业家知识结构新、思维方式新、观念理念新、更有旺盛的精力和充沛的时间等特点，构建了集“工商联机关</w:t>
      </w:r>
      <w:r>
        <w:t>+</w:t>
      </w:r>
      <w:r>
        <w:t>商（协）会</w:t>
      </w:r>
      <w:r>
        <w:t>+</w:t>
      </w:r>
      <w:r>
        <w:t>会员企业</w:t>
      </w:r>
      <w:r>
        <w:t>”3</w:t>
      </w:r>
      <w:r>
        <w:t>个层面于一体的理论宣讲组织架构，形成了</w:t>
      </w:r>
      <w:r>
        <w:t>“</w:t>
      </w:r>
      <w:r>
        <w:t>体制内</w:t>
      </w:r>
      <w:r>
        <w:t>+</w:t>
      </w:r>
      <w:r>
        <w:t>体制外、党内</w:t>
      </w:r>
      <w:r>
        <w:t>+</w:t>
      </w:r>
      <w:r>
        <w:t>党外、市内</w:t>
      </w:r>
      <w:r>
        <w:t>+</w:t>
      </w:r>
      <w:r>
        <w:t>市外</w:t>
      </w:r>
      <w:r>
        <w:t>”3</w:t>
      </w:r>
      <w:r>
        <w:t>个内外一体推进的宣讲人员结构队伍，集成了</w:t>
      </w:r>
      <w:r>
        <w:t>“</w:t>
      </w:r>
      <w:r>
        <w:t>激励奖励、考核评价、培养培训、经费保障</w:t>
      </w:r>
      <w:r>
        <w:t>”“4</w:t>
      </w:r>
      <w:r>
        <w:t>个机制</w:t>
      </w:r>
      <w:r>
        <w:t>”</w:t>
      </w:r>
      <w:r>
        <w:t>并驾齐驱的运行体系，为走好新时代党的群众路线作了些摸索，初步收到了</w:t>
      </w:r>
      <w:r>
        <w:t>“</w:t>
      </w:r>
      <w:r>
        <w:t>理论进企业、</w:t>
      </w:r>
      <w:r>
        <w:t>‘</w:t>
      </w:r>
      <w:r>
        <w:t>最后一公里</w:t>
      </w:r>
      <w:r>
        <w:t>’</w:t>
      </w:r>
      <w:r>
        <w:t>、走群众路线、</w:t>
      </w:r>
      <w:r>
        <w:rPr>
          <w:rFonts w:hint="eastAsia"/>
        </w:rPr>
        <w:t>育时代新人”的良好效果。</w:t>
      </w:r>
    </w:p>
    <w:p w:rsidR="00D063EE" w:rsidRDefault="00D063EE" w:rsidP="00604E18">
      <w:r>
        <w:rPr>
          <w:rFonts w:hint="eastAsia"/>
        </w:rPr>
        <w:t xml:space="preserve">　　按照全国工商联提出“把主要心思放在加强政治引领和帮困解难上，把更多精力投向基层商会和企业一线”的要求，衢州市工商联开辟了一条新时代理论宣讲的新路子，通过建立固定时间、地点的集中学习以及骨干宣讲员轮训等制度，实现理论宣讲常态化。目前已经加入衢州市理论宣讲团队的青年企业家达</w:t>
      </w:r>
      <w:r>
        <w:t>200</w:t>
      </w:r>
      <w:r>
        <w:t>多人，工商联的凝聚力、战斗力、执行力得到大大的加强和提升。</w:t>
      </w:r>
    </w:p>
    <w:p w:rsidR="00D063EE" w:rsidRDefault="00D063EE" w:rsidP="00604E18">
      <w:r>
        <w:rPr>
          <w:rFonts w:hint="eastAsia"/>
        </w:rPr>
        <w:t xml:space="preserve">　　为了凸显主体作用，让宣讲更富“感染力”，衢州市工商联一改以前“我讲你听”的宣讲模式，找准企业对理论的需求点、兴奋点，做好理论宣讲供给侧结构性改革，用企业熟悉的话语体系、喜欢的表达形式把党的创新理论说清楚、讲明白，推动党的创新理论通俗化、大众化。</w:t>
      </w:r>
    </w:p>
    <w:p w:rsidR="00D063EE" w:rsidRDefault="00D063EE" w:rsidP="00604E18">
      <w:r>
        <w:rPr>
          <w:rFonts w:hint="eastAsia"/>
        </w:rPr>
        <w:t xml:space="preserve">　　衢州市工商联为了让企业家特别是年轻一代企业家坐得住、听得进、记得牢、信得过，始终坚持“志愿自觉</w:t>
      </w:r>
      <w:r>
        <w:t>+</w:t>
      </w:r>
      <w:r>
        <w:t>引导服务</w:t>
      </w:r>
      <w:r>
        <w:t>”</w:t>
      </w:r>
      <w:r>
        <w:t>的理念，涌现和催生了一支活跃在民营企业和民营经济各个场合的志愿服务队伍，用多元化形式跑动在企业、厂矿、车间和商会，用他们不同方式表达着党的创新理论。以小切口、小举动让企业家走上台、坐</w:t>
      </w:r>
      <w:r>
        <w:t>C</w:t>
      </w:r>
      <w:r>
        <w:t>位、唱主角，让他们来讲述身边事、企业经、辛酸历，在感动他人、教育自己的潜移默化中接受思想洗礼，增强宣讲的亲和力、感染力。</w:t>
      </w:r>
    </w:p>
    <w:p w:rsidR="00D063EE" w:rsidRDefault="00D063EE" w:rsidP="00604E18">
      <w:pPr>
        <w:ind w:firstLine="420"/>
      </w:pPr>
      <w:r>
        <w:rPr>
          <w:rFonts w:hint="eastAsia"/>
        </w:rPr>
        <w:t>目前，衢州市民营企业家“</w:t>
      </w:r>
      <w:r>
        <w:t>8090”</w:t>
      </w:r>
      <w:r>
        <w:t>新时代理论宣讲团已开展活动达</w:t>
      </w:r>
      <w:r>
        <w:t>30</w:t>
      </w:r>
      <w:r>
        <w:t>余场次，受众面达</w:t>
      </w:r>
      <w:r>
        <w:t>3000</w:t>
      </w:r>
      <w:r>
        <w:t>余人次，再一次让广大企业家坚定了发展信心，更好地铸就了企业家特别是年轻一代企业家一颗红心跟党走的意志决心，更加坚定了企业家们对中国特色社会主义制度优越性的思想认同。</w:t>
      </w:r>
    </w:p>
    <w:p w:rsidR="00D063EE" w:rsidRDefault="00D063EE" w:rsidP="00604E18">
      <w:pPr>
        <w:ind w:firstLine="420"/>
        <w:jc w:val="right"/>
      </w:pPr>
      <w:r w:rsidRPr="00001FF1">
        <w:rPr>
          <w:rFonts w:hint="eastAsia"/>
        </w:rPr>
        <w:t>中华工商时报</w:t>
      </w:r>
      <w:r>
        <w:rPr>
          <w:rFonts w:hint="eastAsia"/>
        </w:rPr>
        <w:t xml:space="preserve"> 2020-9-24</w:t>
      </w:r>
    </w:p>
    <w:p w:rsidR="00D063EE" w:rsidRDefault="00D063EE" w:rsidP="00066DA6">
      <w:pPr>
        <w:sectPr w:rsidR="00D063EE" w:rsidSect="00066DA6">
          <w:type w:val="continuous"/>
          <w:pgSz w:w="11906" w:h="16838"/>
          <w:pgMar w:top="1644" w:right="1236" w:bottom="1418" w:left="1814" w:header="851" w:footer="907" w:gutter="0"/>
          <w:pgNumType w:start="1"/>
          <w:cols w:space="720"/>
          <w:docGrid w:type="lines" w:linePitch="341" w:charSpace="2373"/>
        </w:sectPr>
      </w:pPr>
    </w:p>
    <w:p w:rsidR="00E557BD" w:rsidRDefault="00E557BD"/>
    <w:sectPr w:rsidR="00E557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63EE"/>
    <w:rsid w:val="00D063EE"/>
    <w:rsid w:val="00E557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63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63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Words>
  <Characters>2786</Characters>
  <Application>Microsoft Office Word</Application>
  <DocSecurity>0</DocSecurity>
  <Lines>23</Lines>
  <Paragraphs>6</Paragraphs>
  <ScaleCrop>false</ScaleCrop>
  <Company>Microsoft</Company>
  <LinksUpToDate>false</LinksUpToDate>
  <CharactersWithSpaces>3268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2022-07-18T08:31:00Z</dcterms:created>
</cp:coreProperties>
</file>