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8C" w:rsidRDefault="00F0388C" w:rsidP="00482DD5">
      <w:pPr>
        <w:pStyle w:val="1"/>
      </w:pPr>
      <w:r w:rsidRPr="0005564F">
        <w:rPr>
          <w:rFonts w:hint="eastAsia"/>
        </w:rPr>
        <w:t>守正创新勇担使命！苏州市工商联五年工作小结</w:t>
      </w:r>
    </w:p>
    <w:p w:rsidR="00F0388C" w:rsidRDefault="00F0388C" w:rsidP="00F0388C">
      <w:pPr>
        <w:ind w:firstLineChars="200" w:firstLine="420"/>
      </w:pPr>
      <w:r>
        <w:rPr>
          <w:rFonts w:hint="eastAsia"/>
        </w:rPr>
        <w:t>苏州市工商联始终坚持以习近平新时代中国特色社会主义思想为指导，五年来，积极拓宽市领导与民营经济人士的联系交流通道，不断提高民营经济代表人士调查研究和参政议政工作水平，大力推进商会改革发展和会员队伍建设，凝聚发展合力，有力推动“两个健康”。先后荣获全国“万企帮万村”精准扶贫行动组织工作先进集体、全国“全面建成小康社会作贡献”先进集体等荣誉称号。</w:t>
      </w:r>
    </w:p>
    <w:p w:rsidR="00F0388C" w:rsidRDefault="00F0388C" w:rsidP="00F0388C">
      <w:pPr>
        <w:ind w:firstLineChars="200" w:firstLine="420"/>
      </w:pPr>
      <w:r>
        <w:rPr>
          <w:rFonts w:hint="eastAsia"/>
        </w:rPr>
        <w:t>政治建会</w:t>
      </w:r>
    </w:p>
    <w:p w:rsidR="00F0388C" w:rsidRDefault="00F0388C" w:rsidP="00F0388C">
      <w:pPr>
        <w:ind w:firstLineChars="200" w:firstLine="420"/>
      </w:pPr>
      <w:r>
        <w:rPr>
          <w:rFonts w:hint="eastAsia"/>
        </w:rPr>
        <w:t>贯彻落实习近平总书记对新时代民营经济统战工作的重要讲话精神，扎实推进民营经济人士理想信念教育实践活动。强化民营经济代表人士队伍建设，突出新一代民营企业家教育培养，推动实施“美美薪传”挂职培养计划等。累计举办专题培训、辅导讲座和研讨交流</w:t>
      </w:r>
      <w:r>
        <w:t>200</w:t>
      </w:r>
      <w:r>
        <w:t>余场次，受众企业家近</w:t>
      </w:r>
      <w:r>
        <w:t>3</w:t>
      </w:r>
      <w:r>
        <w:t>万人次。党的组织和工作在市属商</w:t>
      </w:r>
      <w:r>
        <w:t>(</w:t>
      </w:r>
      <w:r>
        <w:t>协</w:t>
      </w:r>
      <w:r>
        <w:t>)</w:t>
      </w:r>
      <w:r>
        <w:t>会中全覆盖，</w:t>
      </w:r>
      <w:r>
        <w:t xml:space="preserve"> </w:t>
      </w:r>
      <w:r>
        <w:t>打造</w:t>
      </w:r>
      <w:r>
        <w:t>“</w:t>
      </w:r>
      <w:r>
        <w:t>映日莲</w:t>
      </w:r>
      <w:r>
        <w:t>”</w:t>
      </w:r>
      <w:r>
        <w:t>商会党建工作品牌。</w:t>
      </w:r>
    </w:p>
    <w:p w:rsidR="00F0388C" w:rsidRDefault="00F0388C" w:rsidP="00F0388C">
      <w:pPr>
        <w:ind w:firstLineChars="200" w:firstLine="420"/>
      </w:pPr>
      <w:r>
        <w:rPr>
          <w:rFonts w:hint="eastAsia"/>
        </w:rPr>
        <w:t>团结立会</w:t>
      </w:r>
    </w:p>
    <w:p w:rsidR="00F0388C" w:rsidRDefault="00F0388C" w:rsidP="00F0388C">
      <w:pPr>
        <w:ind w:firstLineChars="200" w:firstLine="420"/>
      </w:pPr>
      <w:r>
        <w:rPr>
          <w:rFonts w:hint="eastAsia"/>
        </w:rPr>
        <w:t>贯彻落实服务民营企业发展“三项制度”，推动出台市领导挂钩联系民营企业制度。</w:t>
      </w:r>
      <w:r>
        <w:t>2021</w:t>
      </w:r>
      <w:r>
        <w:t>年，</w:t>
      </w:r>
      <w:r>
        <w:t>38</w:t>
      </w:r>
      <w:r>
        <w:t>位市领导走访</w:t>
      </w:r>
      <w:r>
        <w:t>1140</w:t>
      </w:r>
      <w:r>
        <w:t>家民营企业，倾听企业诉求，凝聚发展智慧。五年来，累计向市政协全会递交大会发言</w:t>
      </w:r>
      <w:r>
        <w:t>10</w:t>
      </w:r>
      <w:r>
        <w:t>篇、集体提案</w:t>
      </w:r>
      <w:r>
        <w:t>31</w:t>
      </w:r>
      <w:r>
        <w:t>件、社情民意近</w:t>
      </w:r>
      <w:r>
        <w:t>100</w:t>
      </w:r>
      <w:r>
        <w:t>件。筑牢宣传阵地，选树优秀标杆，讲好民营企业家的奋斗故事，荣获全市统战宣传工作一等奖、省工商联信息工作先进单位等。</w:t>
      </w:r>
    </w:p>
    <w:p w:rsidR="00F0388C" w:rsidRDefault="00F0388C" w:rsidP="00F0388C">
      <w:pPr>
        <w:ind w:firstLineChars="200" w:firstLine="420"/>
      </w:pPr>
      <w:r>
        <w:rPr>
          <w:rFonts w:hint="eastAsia"/>
        </w:rPr>
        <w:t>服务兴会</w:t>
      </w:r>
    </w:p>
    <w:p w:rsidR="00F0388C" w:rsidRDefault="00F0388C" w:rsidP="00F0388C">
      <w:pPr>
        <w:ind w:firstLineChars="200" w:firstLine="420"/>
      </w:pPr>
      <w:r>
        <w:rPr>
          <w:rFonts w:hint="eastAsia"/>
        </w:rPr>
        <w:t>深化“</w:t>
      </w:r>
      <w:r>
        <w:t>1+N”</w:t>
      </w:r>
      <w:r>
        <w:t>部门合作机制，聚力优化营商环境。助力构建</w:t>
      </w:r>
      <w:r>
        <w:t>“</w:t>
      </w:r>
      <w:r>
        <w:t>双循环</w:t>
      </w:r>
      <w:r>
        <w:t>”</w:t>
      </w:r>
      <w:r>
        <w:t>发展格局，积极融入长三角一体化发展，组织开展各类经贸交流。构建起银企、法企、科企、税企、农企、校企等</w:t>
      </w:r>
      <w:r>
        <w:t>10</w:t>
      </w:r>
      <w:r>
        <w:t>大服务平台，推动构建</w:t>
      </w:r>
      <w:r>
        <w:t>“</w:t>
      </w:r>
      <w:r>
        <w:t>亲</w:t>
      </w:r>
      <w:r>
        <w:t>”“</w:t>
      </w:r>
      <w:r>
        <w:t>清</w:t>
      </w:r>
      <w:r>
        <w:t>”</w:t>
      </w:r>
      <w:r>
        <w:t>新型政商关系。持续搭建苏商创业创新平台，树立民营企业高质量发展的新标杆。</w:t>
      </w:r>
    </w:p>
    <w:p w:rsidR="00F0388C" w:rsidRDefault="00F0388C" w:rsidP="00F0388C">
      <w:pPr>
        <w:ind w:firstLineChars="200" w:firstLine="420"/>
      </w:pPr>
      <w:r>
        <w:rPr>
          <w:rFonts w:hint="eastAsia"/>
        </w:rPr>
        <w:t>改革强会</w:t>
      </w:r>
    </w:p>
    <w:p w:rsidR="00F0388C" w:rsidRDefault="00F0388C" w:rsidP="00F0388C">
      <w:pPr>
        <w:ind w:firstLineChars="200" w:firstLine="420"/>
      </w:pPr>
      <w:r>
        <w:rPr>
          <w:rFonts w:hint="eastAsia"/>
        </w:rPr>
        <w:t>截至目前，全市工商联系统有会员</w:t>
      </w:r>
      <w:r>
        <w:t>57231</w:t>
      </w:r>
      <w:r>
        <w:t>个，会员数位居全省第一。促进所属商会改革发展，现有基层组织</w:t>
      </w:r>
      <w:r>
        <w:t>509</w:t>
      </w:r>
      <w:r>
        <w:t>个，其中乡镇、街道商会</w:t>
      </w:r>
      <w:r>
        <w:t>106</w:t>
      </w:r>
      <w:r>
        <w:t>个，行业商会</w:t>
      </w:r>
      <w:r>
        <w:t>230</w:t>
      </w:r>
      <w:r>
        <w:t>个，异地商会</w:t>
      </w:r>
      <w:r>
        <w:t>117</w:t>
      </w:r>
      <w:r>
        <w:t>个，有全国</w:t>
      </w:r>
      <w:r>
        <w:t>“</w:t>
      </w:r>
      <w:r>
        <w:t>四好商会</w:t>
      </w:r>
      <w:r>
        <w:t>”15</w:t>
      </w:r>
      <w:r>
        <w:t>个，位居全国地级市榜首。各市、区工商联均被评为全国</w:t>
      </w:r>
      <w:r>
        <w:t>“</w:t>
      </w:r>
      <w:r>
        <w:t>五好</w:t>
      </w:r>
      <w:r>
        <w:t>”</w:t>
      </w:r>
      <w:r>
        <w:t>县级工商联。建立了一批现代服务业和新兴产业的行业商</w:t>
      </w:r>
      <w:r>
        <w:t>(</w:t>
      </w:r>
      <w:r>
        <w:t>协</w:t>
      </w:r>
      <w:r>
        <w:t>)</w:t>
      </w:r>
      <w:r>
        <w:t>会，为助推科技创新和产业结构调整发挥了积极作用。</w:t>
      </w:r>
    </w:p>
    <w:p w:rsidR="00F0388C" w:rsidRDefault="00F0388C" w:rsidP="00F0388C">
      <w:pPr>
        <w:ind w:firstLineChars="200" w:firstLine="420"/>
      </w:pPr>
      <w:r>
        <w:rPr>
          <w:rFonts w:hint="eastAsia"/>
        </w:rPr>
        <w:t>社会责任</w:t>
      </w:r>
    </w:p>
    <w:p w:rsidR="00F0388C" w:rsidRDefault="00F0388C" w:rsidP="00F0388C">
      <w:pPr>
        <w:ind w:firstLineChars="200" w:firstLine="420"/>
      </w:pPr>
      <w:r>
        <w:rPr>
          <w:rFonts w:hint="eastAsia"/>
        </w:rPr>
        <w:t>引导、支持民营企业和企业家积极参与光彩事业、社会公益事业和各类慈善活动，大力弘扬企业家精神。据不完全统计，五年来，全市民营企业和民营经济人士向社会捐赠总额超</w:t>
      </w:r>
      <w:r>
        <w:t>10</w:t>
      </w:r>
      <w:r>
        <w:t>亿元。对口帮扶铜仁、宿迁等地，落实精准扶贫项目</w:t>
      </w:r>
      <w:r>
        <w:t>180</w:t>
      </w:r>
      <w:r>
        <w:t>余个，投入资金</w:t>
      </w:r>
      <w:r>
        <w:t>2.5</w:t>
      </w:r>
      <w:r>
        <w:t>亿元，帮扶贫困村、经济薄弱村</w:t>
      </w:r>
      <w:r>
        <w:t>145</w:t>
      </w:r>
      <w:r>
        <w:t>个、覆盖人口</w:t>
      </w:r>
      <w:r>
        <w:t>2</w:t>
      </w:r>
      <w:r>
        <w:t>万余人。</w:t>
      </w:r>
      <w:r>
        <w:t>2020</w:t>
      </w:r>
      <w:r>
        <w:t>年，全市民营企业和商会组织为疫情防控捐赠款物超</w:t>
      </w:r>
      <w:r>
        <w:t>7</w:t>
      </w:r>
      <w:r>
        <w:t>亿元。</w:t>
      </w:r>
    </w:p>
    <w:p w:rsidR="00F0388C" w:rsidRDefault="00F0388C" w:rsidP="00F0388C">
      <w:pPr>
        <w:ind w:firstLineChars="200" w:firstLine="420"/>
      </w:pPr>
      <w:r>
        <w:rPr>
          <w:rFonts w:hint="eastAsia"/>
        </w:rPr>
        <w:t>苏商风采</w:t>
      </w:r>
    </w:p>
    <w:p w:rsidR="00F0388C" w:rsidRDefault="00F0388C" w:rsidP="00F0388C">
      <w:pPr>
        <w:ind w:firstLineChars="200" w:firstLine="420"/>
      </w:pPr>
      <w:r>
        <w:rPr>
          <w:rFonts w:hint="eastAsia"/>
        </w:rPr>
        <w:t>每年入围“中国民营企业</w:t>
      </w:r>
      <w:r>
        <w:t>500</w:t>
      </w:r>
      <w:r>
        <w:t>强</w:t>
      </w:r>
      <w:r>
        <w:t>”</w:t>
      </w:r>
      <w:r>
        <w:t>和</w:t>
      </w:r>
      <w:r>
        <w:t>“</w:t>
      </w:r>
      <w:r>
        <w:t>中国制造业民营企业</w:t>
      </w:r>
      <w:r>
        <w:t>500</w:t>
      </w:r>
      <w:r>
        <w:t>强</w:t>
      </w:r>
      <w:r>
        <w:t>”</w:t>
      </w:r>
      <w:r>
        <w:t>的企业数量始终保持全国领先。涌现出全国</w:t>
      </w:r>
      <w:r>
        <w:t>“</w:t>
      </w:r>
      <w:r>
        <w:t>改革开放</w:t>
      </w:r>
      <w:r>
        <w:t>40</w:t>
      </w:r>
      <w:r>
        <w:t>年百名杰出民营企业家</w:t>
      </w:r>
      <w:r>
        <w:t>”</w:t>
      </w:r>
      <w:r>
        <w:t>沈文荣、崔根良，</w:t>
      </w:r>
      <w:r>
        <w:t>“</w:t>
      </w:r>
      <w:r>
        <w:t>全国抗击新冠肺炎疫情民营经济先进个人</w:t>
      </w:r>
      <w:r>
        <w:t>”</w:t>
      </w:r>
      <w:r>
        <w:t>陈建华、</w:t>
      </w:r>
      <w:r>
        <w:t>“</w:t>
      </w:r>
      <w:r>
        <w:t>全国优秀中国特色社会主义事业建设者</w:t>
      </w:r>
      <w:r>
        <w:t>”</w:t>
      </w:r>
      <w:r>
        <w:t>缪汉根、</w:t>
      </w:r>
      <w:r>
        <w:t>“</w:t>
      </w:r>
      <w:r>
        <w:t>全国脱贫攻坚先进个人</w:t>
      </w:r>
      <w:r>
        <w:t>”</w:t>
      </w:r>
      <w:r>
        <w:t>沈小平等一批优秀民营企业家，他们不仅创造了丰硕的物质成果，而且积淀了宝贵的精神财富。</w:t>
      </w:r>
    </w:p>
    <w:p w:rsidR="00F0388C" w:rsidRDefault="00F0388C" w:rsidP="00482DD5">
      <w:pPr>
        <w:jc w:val="right"/>
      </w:pPr>
      <w:r w:rsidRPr="0005564F">
        <w:rPr>
          <w:rFonts w:hint="eastAsia"/>
        </w:rPr>
        <w:t>苏州市工商业联合会</w:t>
      </w:r>
      <w:r>
        <w:rPr>
          <w:rFonts w:hint="eastAsia"/>
        </w:rPr>
        <w:t xml:space="preserve"> 2022-1-17</w:t>
      </w:r>
    </w:p>
    <w:p w:rsidR="00F0388C" w:rsidRDefault="00F0388C" w:rsidP="00BF55E4">
      <w:pPr>
        <w:sectPr w:rsidR="00F0388C" w:rsidSect="00BF55E4">
          <w:type w:val="continuous"/>
          <w:pgSz w:w="11906" w:h="16838"/>
          <w:pgMar w:top="1644" w:right="1236" w:bottom="1418" w:left="1814" w:header="851" w:footer="907" w:gutter="0"/>
          <w:pgNumType w:start="1"/>
          <w:cols w:space="720"/>
          <w:docGrid w:type="lines" w:linePitch="341" w:charSpace="2373"/>
        </w:sectPr>
      </w:pPr>
    </w:p>
    <w:p w:rsidR="0004533A" w:rsidRDefault="0004533A"/>
    <w:sectPr w:rsidR="000453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388C"/>
    <w:rsid w:val="0004533A"/>
    <w:rsid w:val="00F03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0388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0388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Microsoft</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2022-07-18T09:04:00Z</dcterms:created>
</cp:coreProperties>
</file>