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762" w:rsidRDefault="00193762" w:rsidP="00515009">
      <w:pPr>
        <w:pStyle w:val="1"/>
      </w:pPr>
      <w:r w:rsidRPr="00515009">
        <w:rPr>
          <w:rFonts w:hint="eastAsia"/>
        </w:rPr>
        <w:t>青海：“七个坚持”推动工商联工作开新局</w:t>
      </w:r>
      <w:r w:rsidRPr="00515009">
        <w:t xml:space="preserve"> 以政治建设铸魂 以服务发展赋能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今年以来，青海省工商联紧扣“两个健康”工作主题，聚焦</w:t>
      </w:r>
      <w:r>
        <w:t>2022</w:t>
      </w:r>
      <w:r>
        <w:t>年初既定工作目标，按照</w:t>
      </w:r>
      <w:r>
        <w:t>“</w:t>
      </w:r>
      <w:r>
        <w:t>四会</w:t>
      </w:r>
      <w:r>
        <w:t>”</w:t>
      </w:r>
      <w:r>
        <w:t>建设要求，丰富工作内容、创新工作形式、健全工作机制，高标准、严要求谋划部署工作，以政治建设铸魂、以服务发展赋能，机关面貌为之一新，各项工作成效显著。以坚持抓党建促长效、坚持重学习强本领、坚持深调研寻突破、坚持搭平台促落实、坚持担使命善作为、坚持讲奉献勇担当、坚持精部署细谋划，</w:t>
      </w:r>
      <w:r>
        <w:t>“</w:t>
      </w:r>
      <w:r>
        <w:t>七个坚持</w:t>
      </w:r>
      <w:r>
        <w:t>”</w:t>
      </w:r>
      <w:r>
        <w:t>持续推动工商联工作再上新台阶。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拧紧政治建设“总开关”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激活干事创业“原动力”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严格落实全面从严治党工作责任制，通过巡视整改“回头看”，青海省工商联持续纠治形式主义、官僚主义，建立完善各项制度机制</w:t>
      </w:r>
      <w:r>
        <w:t>30</w:t>
      </w:r>
      <w:r>
        <w:t>项，用心用力推进巡视整改全面到位，并自觉接受党内和社会监督，扎实做好巡视</w:t>
      </w:r>
      <w:r>
        <w:t>“</w:t>
      </w:r>
      <w:r>
        <w:t>后半篇文章</w:t>
      </w:r>
      <w:r>
        <w:t>”</w:t>
      </w:r>
      <w:r>
        <w:t>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在青海各级工商联中，推进机关党风廉政建设。青海省工商联召开机关党的工作暨党风廉政建设工作会议，严格落实“两个责任”，切实履行“一岗双责”，以党建促业务，强化重要事项常态化督查督办工作机制，进一步量化“过硬指数”、提升“过硬本领”，共签订党建、党风廉政建设工作目标责任书</w:t>
      </w:r>
      <w:r>
        <w:t>18</w:t>
      </w:r>
      <w:r>
        <w:t>份，完成督办事项</w:t>
      </w:r>
      <w:r>
        <w:t>50</w:t>
      </w:r>
      <w:r>
        <w:t>余件，确保各项工作落实到位。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青海省工商联不断强化工商联机关的政治属性，始终把政治理论学习作为党组会议“第一议题”，并不断丰富和创新理论学习中心组学习活动，围绕迎接党的二十大和青海省第十四次党代会胜利召开，通过紧跟时事热点“专题学”、依托组织生活“研讨学”、深入基层一线“现场学”、融入日常工作“结合学”、拓展网络平台“宣讲学”等形式，开展特色鲜明、形式多样的学习教育活动，机关干部政治理论水平不断提升，服务民营经济发展能力不断加强。截至目前，共开展学习研讨活动</w:t>
      </w:r>
      <w:r>
        <w:t>20</w:t>
      </w:r>
      <w:r>
        <w:t>余次，微信公众号、今日头条等自有新媒体刊登原创文章及转载各类信息</w:t>
      </w:r>
      <w:r>
        <w:t>230</w:t>
      </w:r>
      <w:r>
        <w:t>余</w:t>
      </w:r>
      <w:r>
        <w:rPr>
          <w:rFonts w:hint="eastAsia"/>
        </w:rPr>
        <w:t>条（篇）。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打造参政议政“智囊团”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架起服务民企“连心桥”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青海省工商联始终以问题为导向，利用一个月的时间集中深入商会、民营企业开展调研，了解企业所需所求，多层次多渠道建言献策，推动各项惠企政策落实落细落地。今年以来，在全国两会期间提交政协提案</w:t>
      </w:r>
      <w:r>
        <w:t>3</w:t>
      </w:r>
      <w:r>
        <w:t>件，书面大会发言</w:t>
      </w:r>
      <w:r>
        <w:t>1</w:t>
      </w:r>
      <w:r>
        <w:t>份，向全国工商联、省政协上报社情民意</w:t>
      </w:r>
      <w:r>
        <w:t>12</w:t>
      </w:r>
      <w:r>
        <w:t>篇，全国工商联采用</w:t>
      </w:r>
      <w:r>
        <w:t>4</w:t>
      </w:r>
      <w:r>
        <w:t>篇，省政协采用</w:t>
      </w:r>
      <w:r>
        <w:t>7</w:t>
      </w:r>
      <w:r>
        <w:t>篇，其中《着力优化营商环境激发民企发展活力》《发挥民营经济积极作用助推全省经济稳定增长》等</w:t>
      </w:r>
      <w:r>
        <w:t>5</w:t>
      </w:r>
      <w:r>
        <w:t>篇社情民意被省委办公厅《每日情况》采编，《将青海省冰雪</w:t>
      </w:r>
      <w:r>
        <w:t>“</w:t>
      </w:r>
      <w:r>
        <w:t>冷产业</w:t>
      </w:r>
      <w:r>
        <w:t>”</w:t>
      </w:r>
      <w:r>
        <w:t>变成体育</w:t>
      </w:r>
      <w:r>
        <w:t>“</w:t>
      </w:r>
      <w:r>
        <w:t>热产业</w:t>
      </w:r>
      <w:r>
        <w:t>”</w:t>
      </w:r>
      <w:r>
        <w:t>》得到青海省政府主要领导的批示。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通过“借势、借力、借脑、借平台”，青海省工商联积极拓宽工商联经济服务和法律服务渠道，切实让广大民营企业从中受益。与省税务机关建立沟通协作机制，积极响应民企合理涉税诉求，着力优化税收营商环境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加大“资金池”的宣传力度，帮助民营企业解决融资难的问题，助推民营经济科技创新、绿色发展，青海省工商联已推动省内金融机构为</w:t>
      </w:r>
      <w:r>
        <w:t>800</w:t>
      </w:r>
      <w:r>
        <w:t>户小微企业提供首贷、信用贷超过</w:t>
      </w:r>
      <w:r>
        <w:t>8.4</w:t>
      </w:r>
      <w:r>
        <w:t>亿元。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充分发挥法律服务委员会作用，拟定省工商联维权中心和投诉中心建设方案，与省检察院等</w:t>
      </w:r>
      <w:r>
        <w:t>9</w:t>
      </w:r>
      <w:r>
        <w:t>部门筹备成立青海省涉案企业合规第三方监督评估机制管理委员会，制定《青海省涉案企业合规第三方监督评估机制实施办法》，切实维护企业合法权益。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汇聚服务社会“正能量”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吹响抗击疫情“集结号”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青海省工商联积极筹备“百企兴百村”推进会，初步确定</w:t>
      </w:r>
      <w:r>
        <w:t>50</w:t>
      </w:r>
      <w:r>
        <w:t>家民营企业和行政村签订全省第一批</w:t>
      </w:r>
      <w:r>
        <w:t>“</w:t>
      </w:r>
      <w:r>
        <w:t>百企兴百村</w:t>
      </w:r>
      <w:r>
        <w:t>”</w:t>
      </w:r>
      <w:r>
        <w:t>行动村企结对共建协议，并与省农业银行共同推进</w:t>
      </w:r>
      <w:r>
        <w:t>“</w:t>
      </w:r>
      <w:r>
        <w:t>金融服务进民企</w:t>
      </w:r>
      <w:r>
        <w:t>”</w:t>
      </w:r>
      <w:r>
        <w:t>专项活动，加大金融支持民营企业参与乡村振兴力度，引导更多有意愿有能力的企业履行社会责任。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同时，青海省工商联加强各方联动——与省人力资源和社会保障厅合作开展“民企招聘月”和“民企见习基地”活动，着力解决民营企业用工需求不对等和招工难问题。与省教育厅共同开展“民企联校促就业”青海行动，积极组织全省各级工商联、商（协）会和民营企业深挖就业机会、拓展就业岗位、搭建供需平台，现已收集统计</w:t>
      </w:r>
      <w:r>
        <w:t>74</w:t>
      </w:r>
      <w:r>
        <w:t>家民营企业提供的</w:t>
      </w:r>
      <w:r>
        <w:t>559</w:t>
      </w:r>
      <w:r>
        <w:t>个就业岗位、</w:t>
      </w:r>
      <w:r>
        <w:t>1108</w:t>
      </w:r>
      <w:r>
        <w:t>人的用工岗位信息，帮助高校毕业生多元化就业，实现</w:t>
      </w:r>
      <w:r>
        <w:t>“</w:t>
      </w:r>
      <w:r>
        <w:t>应就尽就</w:t>
      </w:r>
      <w:r>
        <w:t>”</w:t>
      </w:r>
      <w:r>
        <w:t>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面对今年青海省内多地新一轮疫情的反复，青海省工商联坚持把疫情防控作为当前重大政治任务，及时倡议全省民营经济人士迅速进入“战时”状态，通过爱心捐献、志愿服务、稳产保供等形式，组织引导广大民营企业和商（协）会多渠道助力疫情防控，以践行“国之大者”的实际行动诠释了新时代企业家精神。据不完全统计，截至目前，全省已有</w:t>
      </w:r>
      <w:r>
        <w:t>678</w:t>
      </w:r>
      <w:r>
        <w:t>家民营企业累计捐赠现金及物资折合人民币</w:t>
      </w:r>
      <w:r>
        <w:t>1734</w:t>
      </w:r>
      <w:r>
        <w:t>万余元。</w:t>
      </w:r>
    </w:p>
    <w:p w:rsidR="00193762" w:rsidRDefault="00193762" w:rsidP="00193762">
      <w:pPr>
        <w:ind w:firstLineChars="200" w:firstLine="420"/>
        <w:jc w:val="left"/>
      </w:pPr>
      <w:r>
        <w:rPr>
          <w:rFonts w:hint="eastAsia"/>
        </w:rPr>
        <w:t>同时，青海省工商联坚持正面宣传和舆论引导相结合，深入挖掘广大民营经济人士争当抗疫“急先锋”的典型事迹，撰写《疫情防控，民企在行动》等系列报道</w:t>
      </w:r>
      <w:r>
        <w:t>20</w:t>
      </w:r>
      <w:r>
        <w:t>余篇，民营传媒企业自发拍摄了以</w:t>
      </w:r>
      <w:r>
        <w:t>“</w:t>
      </w:r>
      <w:r>
        <w:t>风雨同行、守护生命</w:t>
      </w:r>
      <w:r>
        <w:t>”</w:t>
      </w:r>
      <w:r>
        <w:t>为主题的公益视频</w:t>
      </w:r>
      <w:r>
        <w:t>40</w:t>
      </w:r>
      <w:r>
        <w:t>余部，为全省疫情防控工作提供了坚强有力的舆论支持。</w:t>
      </w:r>
    </w:p>
    <w:p w:rsidR="00193762" w:rsidRDefault="00193762" w:rsidP="00193762">
      <w:pPr>
        <w:ind w:firstLineChars="200" w:firstLine="420"/>
        <w:jc w:val="right"/>
      </w:pPr>
      <w:r w:rsidRPr="00515009">
        <w:rPr>
          <w:rFonts w:hint="eastAsia"/>
        </w:rPr>
        <w:t>中华工商时报</w:t>
      </w:r>
      <w:r w:rsidRPr="00515009">
        <w:t xml:space="preserve">2022-05-30   </w:t>
      </w:r>
    </w:p>
    <w:p w:rsidR="00193762" w:rsidRDefault="00193762" w:rsidP="0088792C">
      <w:pPr>
        <w:sectPr w:rsidR="00193762" w:rsidSect="008879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649B" w:rsidRDefault="001A649B"/>
    <w:sectPr w:rsidR="001A64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3762"/>
    <w:rsid w:val="00193762"/>
    <w:rsid w:val="001A6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37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37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1738</Characters>
  <Application>Microsoft Office Word</Application>
  <DocSecurity>0</DocSecurity>
  <Lines>14</Lines>
  <Paragraphs>4</Paragraphs>
  <ScaleCrop>false</ScaleCrop>
  <Company>Win10NeT.COM</Company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2022-07-08T02:18:00Z</dcterms:created>
</cp:coreProperties>
</file>