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6A8" w:rsidRDefault="00F616A8" w:rsidP="006643F8">
      <w:pPr>
        <w:pStyle w:val="1"/>
      </w:pPr>
      <w:r w:rsidRPr="006643F8">
        <w:rPr>
          <w:rFonts w:hint="eastAsia"/>
        </w:rPr>
        <w:t>靖边县工商联：聚焦“两个健康”</w:t>
      </w:r>
      <w:r w:rsidRPr="006643F8">
        <w:t xml:space="preserve"> 交出服务民企靓丽答卷</w:t>
      </w:r>
    </w:p>
    <w:p w:rsidR="00F616A8" w:rsidRDefault="00F616A8" w:rsidP="00F616A8">
      <w:pPr>
        <w:ind w:firstLineChars="200" w:firstLine="420"/>
      </w:pPr>
      <w:r>
        <w:rPr>
          <w:rFonts w:hint="eastAsia"/>
        </w:rPr>
        <w:t>今年，靖边县工商联密切联系促进“两个健康”面临的新形势和新任务，切实发挥职能作用，锐意进取，为促进全县非公有制经济发展作出了积极贡献。</w:t>
      </w:r>
    </w:p>
    <w:p w:rsidR="00F616A8" w:rsidRDefault="00F616A8" w:rsidP="00F616A8">
      <w:pPr>
        <w:ind w:firstLineChars="200" w:firstLine="420"/>
      </w:pPr>
      <w:r>
        <w:rPr>
          <w:rFonts w:hint="eastAsia"/>
        </w:rPr>
        <w:t>党史学习教育有亮度</w:t>
      </w:r>
    </w:p>
    <w:p w:rsidR="00F616A8" w:rsidRDefault="00F616A8" w:rsidP="00F616A8">
      <w:pPr>
        <w:ind w:firstLineChars="200" w:firstLine="420"/>
      </w:pPr>
      <w:r>
        <w:rPr>
          <w:rFonts w:hint="eastAsia"/>
        </w:rPr>
        <w:t>自党史学习教育活动开展以来，靖边县工商联采取“线上</w:t>
      </w:r>
      <w:r>
        <w:t>+</w:t>
      </w:r>
      <w:r>
        <w:t>线下</w:t>
      </w:r>
      <w:r>
        <w:t>”“</w:t>
      </w:r>
      <w:r>
        <w:t>集中学</w:t>
      </w:r>
      <w:r>
        <w:t>+</w:t>
      </w:r>
      <w:r>
        <w:t>个人学</w:t>
      </w:r>
      <w:r>
        <w:t>”</w:t>
      </w:r>
      <w:r>
        <w:t>等形式，将每周四固定为</w:t>
      </w:r>
      <w:r>
        <w:t>“</w:t>
      </w:r>
      <w:r>
        <w:t>集体学习日</w:t>
      </w:r>
      <w:r>
        <w:t>”</w:t>
      </w:r>
      <w:r>
        <w:t>集中学习，一年来组织集中学习</w:t>
      </w:r>
      <w:r>
        <w:t>20</w:t>
      </w:r>
      <w:r>
        <w:t>余次，并围绕</w:t>
      </w:r>
      <w:r>
        <w:t>“</w:t>
      </w:r>
      <w:r>
        <w:t>贯彻落实党的十九届五中全会精神和习近平总书记来陕考察重要讲话精神</w:t>
      </w:r>
      <w:r>
        <w:t>”“</w:t>
      </w:r>
      <w:r>
        <w:t>贯彻新发展理念，推动经济高质量发展</w:t>
      </w:r>
      <w:r>
        <w:t>”</w:t>
      </w:r>
      <w:r>
        <w:t>等主题进行研讨。同时，深入开展保密红色传统教育和保密知识教育，继承和弘扬党的保密工作优良传统，组织全体党员干部关注</w:t>
      </w:r>
      <w:r>
        <w:t>“</w:t>
      </w:r>
      <w:r>
        <w:t>保密观</w:t>
      </w:r>
      <w:r>
        <w:t>”</w:t>
      </w:r>
      <w:r>
        <w:t>微信公众号，并参加</w:t>
      </w:r>
      <w:r>
        <w:t>“</w:t>
      </w:r>
      <w:r>
        <w:t>光辉历程，保密有我</w:t>
      </w:r>
      <w:r>
        <w:t>”</w:t>
      </w:r>
      <w:r>
        <w:t>主题保密知识竞赛活动，切实增强全社会安全保密意识。</w:t>
      </w:r>
    </w:p>
    <w:p w:rsidR="00F616A8" w:rsidRDefault="00F616A8" w:rsidP="00F616A8">
      <w:pPr>
        <w:ind w:firstLineChars="200" w:firstLine="420"/>
      </w:pPr>
      <w:r>
        <w:rPr>
          <w:rFonts w:hint="eastAsia"/>
        </w:rPr>
        <w:t>另外，靖边县工商联利用微信工作群，每日推送党史学习资料；坚持“学考结合，以考促学”每周集体学习时进行党史知识小测试，营造良好的学习氛围。通过开展“传承红色基因，牢记初心使命”主题党日活动，组织全体党员干部到靖边县党群服务中心参观学习。组织全体干部及部分民营企业家代表走进内蒙城川红色教育基地开展“踏寻红色足迹·践行初心使命”主题党性实践教育活动，通过体验打井水，参观红色展览、聆听红色故事，重温入党誓词等，多角度、多形式了解重温党的光辉历史和革命先烈艰苦奋斗的历程，引导民营企业家学党史、知党恩、听党话、跟党走。</w:t>
      </w:r>
    </w:p>
    <w:p w:rsidR="00F616A8" w:rsidRDefault="00F616A8" w:rsidP="00F616A8">
      <w:pPr>
        <w:ind w:firstLineChars="200" w:firstLine="420"/>
      </w:pPr>
      <w:r>
        <w:rPr>
          <w:rFonts w:hint="eastAsia"/>
        </w:rPr>
        <w:t>服务民企有力度</w:t>
      </w:r>
    </w:p>
    <w:p w:rsidR="00F616A8" w:rsidRDefault="00F616A8" w:rsidP="00F616A8">
      <w:pPr>
        <w:ind w:firstLineChars="200" w:firstLine="420"/>
      </w:pPr>
      <w:r>
        <w:rPr>
          <w:rFonts w:hint="eastAsia"/>
        </w:rPr>
        <w:t>靖边县工商联领导干部深入靖边县新锐工贸有限公司、长和三友木业有限公司等</w:t>
      </w:r>
      <w:r>
        <w:t>12</w:t>
      </w:r>
      <w:r>
        <w:t>家民营企业走访调研了解会员企业的经营现状，倾听到了企业的呼声，明确了工商联今后工作的重点和方向。通过深入龙口市考察学习，参观了南山集团展馆、龙口市总商会综合体等企业，并签订了友好商会缔结书。在西安召开的靖边县</w:t>
      </w:r>
      <w:r>
        <w:t>“</w:t>
      </w:r>
      <w:r>
        <w:t>十四五</w:t>
      </w:r>
      <w:r>
        <w:t>”</w:t>
      </w:r>
      <w:r>
        <w:t>规划介绍暨重点项目推介座谈会上，介绍了靖边县</w:t>
      </w:r>
      <w:r>
        <w:t>“</w:t>
      </w:r>
      <w:r>
        <w:t>十四五</w:t>
      </w:r>
      <w:r>
        <w:t>”</w:t>
      </w:r>
      <w:r>
        <w:t>规划、</w:t>
      </w:r>
      <w:r>
        <w:t>“</w:t>
      </w:r>
      <w:r>
        <w:t>十四五</w:t>
      </w:r>
      <w:r>
        <w:t>”</w:t>
      </w:r>
      <w:r>
        <w:t>期间重大建设项目及回乡创业项目、教育情况等，并与两家企业签订了合作协议。</w:t>
      </w:r>
    </w:p>
    <w:p w:rsidR="00F616A8" w:rsidRDefault="00F616A8" w:rsidP="00F616A8">
      <w:pPr>
        <w:ind w:firstLineChars="200" w:firstLine="420"/>
      </w:pPr>
      <w:r>
        <w:rPr>
          <w:rFonts w:hint="eastAsia"/>
        </w:rPr>
        <w:t>开展“我为企业办实事”活动，通过举办民营企业家成长暨资本对接专题讲座，邀请圣商教育讲师以“企业家、投资人、创业者如何抓住科创时代大趋势，赚取资本利润”为主题，从企业经营的现状与政策机遇、什么是值钱企业经营系统、如何把握时代机遇等九个方面对民营企业从产品利润转型进入资本利润、民营企业融资难融资贵等问题给出了解决方案。同时，开展“我为企业办实事”活动，为解决民营企业融资贷款问题，邀请靖边县工商银行营业部主任为参会企业讲解工行小微企业信贷产品。</w:t>
      </w:r>
    </w:p>
    <w:p w:rsidR="00F616A8" w:rsidRDefault="00F616A8" w:rsidP="00F616A8">
      <w:pPr>
        <w:ind w:firstLineChars="200" w:firstLine="420"/>
      </w:pPr>
      <w:r>
        <w:rPr>
          <w:rFonts w:hint="eastAsia"/>
        </w:rPr>
        <w:t>履行社会责任有温度</w:t>
      </w:r>
    </w:p>
    <w:p w:rsidR="00F616A8" w:rsidRDefault="00F616A8" w:rsidP="00F616A8">
      <w:pPr>
        <w:ind w:firstLineChars="200" w:firstLine="420"/>
      </w:pPr>
      <w:r>
        <w:rPr>
          <w:rFonts w:hint="eastAsia"/>
        </w:rPr>
        <w:t>靖边县工商联联系协调市工商联、深圳美格尔环保科技有限公司开展“点亮乡村，光彩惠民”捐赠扶贫行动，为靖边县捐赠</w:t>
      </w:r>
      <w:r>
        <w:t>400</w:t>
      </w:r>
      <w:r>
        <w:t>套无杆光能路灯，价值人民币</w:t>
      </w:r>
      <w:r>
        <w:t>10.4</w:t>
      </w:r>
      <w:r>
        <w:t>万元，用于行政村的村委会、活动中心、广场、学校等道路亮化，打造安全新农村，现已全部安装完成，为实施乡村振兴战略助力，极大地改善了靖边乡村人居环境。同时，以党员进社区活动为抓手，发挥好驻区单位共筑共建作用，为金桥社区居民援建居民活动室一间，用于社区居民开展丰富的文化活动。</w:t>
      </w:r>
    </w:p>
    <w:p w:rsidR="00F616A8" w:rsidRDefault="00F616A8" w:rsidP="00F616A8">
      <w:pPr>
        <w:ind w:firstLineChars="200" w:firstLine="420"/>
      </w:pPr>
      <w:r>
        <w:rPr>
          <w:rFonts w:hint="eastAsia"/>
        </w:rPr>
        <w:t>引导民营企业积极回报社会。靖边县工商联通过引导非公有制经济人士参与“万企兴万村”行动，充分动员靖边民营企业奉献爱心力量助推乡村振兴，目前，已动员安排</w:t>
      </w:r>
      <w:r>
        <w:t>70</w:t>
      </w:r>
      <w:r>
        <w:t>个企业帮扶</w:t>
      </w:r>
      <w:r>
        <w:t>70</w:t>
      </w:r>
      <w:r>
        <w:t>个村。引导非公有制经济人士投身光彩事业和其他社会公益慈善事业，积极履行社会责任。工商联携爱心企业家到东坑镇宋渠村走访慰问贫困户，为宋渠村刘兴智、胡有智等</w:t>
      </w:r>
      <w:r>
        <w:t>8</w:t>
      </w:r>
      <w:r>
        <w:t>户贫困家庭送去了米、面、油等慰问品。同时，走访慰问了原工商业者陈润昌老先生，向陈老及其家属表达了党和政府的关怀。在七一建党节来临之际，工商联携会员企业前往天赐湾镇银湾村、张家畔镇金桥社区走访慰</w:t>
      </w:r>
      <w:r>
        <w:rPr>
          <w:rFonts w:hint="eastAsia"/>
        </w:rPr>
        <w:t>问了</w:t>
      </w:r>
      <w:r>
        <w:t>15</w:t>
      </w:r>
      <w:r>
        <w:t>名老党员，为他们送去党和政府的关怀及慰问品。联合陕西靖边县星源实业有限公司、靖边县天然气有限公司等爱心企业为</w:t>
      </w:r>
      <w:r>
        <w:t>43</w:t>
      </w:r>
      <w:r>
        <w:t>名学生发放助学善款。在榆林市第十五届运动会暨全市中学生运动会举办期间，陕西象尚、榆林市泓轩建筑有限公司联合捐赠</w:t>
      </w:r>
      <w:r>
        <w:t>3</w:t>
      </w:r>
      <w:r>
        <w:t>万瓶矿泉水，同济堂、国药堂、博康大药房捐赠了</w:t>
      </w:r>
      <w:r>
        <w:t>3</w:t>
      </w:r>
      <w:r>
        <w:t>万只口罩，用于疫情防控。</w:t>
      </w:r>
    </w:p>
    <w:p w:rsidR="00F616A8" w:rsidRDefault="00F616A8" w:rsidP="00F616A8">
      <w:pPr>
        <w:ind w:firstLineChars="200" w:firstLine="420"/>
      </w:pPr>
      <w:r>
        <w:rPr>
          <w:rFonts w:hint="eastAsia"/>
        </w:rPr>
        <w:t>“下一步，靖边县工商联将坚持围绕中心服务大局，紧扣‘两个健康’主题，坚持‘政治建会、团结立会、服务兴会、改革强会’要求，推动工商联工作不断创新发展，为靖边高质量发展贡献智慧力量。”靖边县工商联相关负责人表示。</w:t>
      </w:r>
    </w:p>
    <w:p w:rsidR="00F616A8" w:rsidRDefault="00F616A8" w:rsidP="00F616A8">
      <w:pPr>
        <w:ind w:firstLineChars="200" w:firstLine="420"/>
        <w:jc w:val="right"/>
      </w:pPr>
      <w:r w:rsidRPr="006643F8">
        <w:rPr>
          <w:rFonts w:hint="eastAsia"/>
        </w:rPr>
        <w:t>县委宣传部</w:t>
      </w:r>
      <w:r w:rsidRPr="006D425C">
        <w:t>2021-12-28</w:t>
      </w:r>
    </w:p>
    <w:p w:rsidR="00F616A8" w:rsidRDefault="00F616A8" w:rsidP="00EE5948">
      <w:pPr>
        <w:sectPr w:rsidR="00F616A8" w:rsidSect="00EE5948">
          <w:type w:val="continuous"/>
          <w:pgSz w:w="11906" w:h="16838"/>
          <w:pgMar w:top="1644" w:right="1236" w:bottom="1418" w:left="1814" w:header="851" w:footer="907" w:gutter="0"/>
          <w:pgNumType w:start="1"/>
          <w:cols w:space="720"/>
          <w:docGrid w:type="lines" w:linePitch="341" w:charSpace="2373"/>
        </w:sectPr>
      </w:pPr>
    </w:p>
    <w:p w:rsidR="00D919B8" w:rsidRDefault="00D919B8"/>
    <w:sectPr w:rsidR="00D919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16A8"/>
    <w:rsid w:val="00D919B8"/>
    <w:rsid w:val="00F616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16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616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1532</Characters>
  <Application>Microsoft Office Word</Application>
  <DocSecurity>0</DocSecurity>
  <Lines>12</Lines>
  <Paragraphs>3</Paragraphs>
  <ScaleCrop>false</ScaleCrop>
  <Company>Sky123.Org</Company>
  <LinksUpToDate>false</LinksUpToDate>
  <CharactersWithSpaces>1797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