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DEF" w:rsidRDefault="00096DEF" w:rsidP="0061595A">
      <w:pPr>
        <w:pStyle w:val="1"/>
      </w:pPr>
      <w:r w:rsidRPr="00CB552F">
        <w:rPr>
          <w:rFonts w:hint="eastAsia"/>
        </w:rPr>
        <w:t>楚雄市工商联持续推进所属商会改革不断提升所属商会建设水平</w:t>
      </w:r>
    </w:p>
    <w:p w:rsidR="00096DEF" w:rsidRDefault="00096DEF" w:rsidP="00096DEF">
      <w:pPr>
        <w:ind w:firstLineChars="200" w:firstLine="420"/>
      </w:pPr>
      <w:r>
        <w:t>2021</w:t>
      </w:r>
      <w:r>
        <w:t>年以来，楚雄市工商联紧扣</w:t>
      </w:r>
      <w:r>
        <w:t>“</w:t>
      </w:r>
      <w:r>
        <w:t>两个健康</w:t>
      </w:r>
      <w:r>
        <w:t>”</w:t>
      </w:r>
      <w:r>
        <w:t>工作主题，以改革创新为动力，切实履行好指导、引导、服务职责，按照</w:t>
      </w:r>
      <w:r>
        <w:t>“</w:t>
      </w:r>
      <w:r>
        <w:t>四好</w:t>
      </w:r>
      <w:r>
        <w:t>”</w:t>
      </w:r>
      <w:r>
        <w:t>商会建设要求，持续推进工商联所属商会改革，并将乡镇商会工作开展情况纳入全市统一战线工作绩效考核，进一步激发商会组织自身活力和动力，推动所属商会全面提升整体建设水平。</w:t>
      </w:r>
    </w:p>
    <w:p w:rsidR="00096DEF" w:rsidRDefault="00096DEF" w:rsidP="00096DEF">
      <w:pPr>
        <w:ind w:firstLineChars="200" w:firstLine="420"/>
      </w:pPr>
      <w:r>
        <w:rPr>
          <w:rFonts w:hint="eastAsia"/>
        </w:rPr>
        <w:t>一是拓展商会组织覆盖面，壮大会员队伍。按照“提高质量、优化结构”要求，全面开展会员的清理核查和数据录入工作，进一步履行工商联服务会员的重要职责，发挥党和政府联系非公有制经济人士的桥梁和纽带作用，扎实做好工商联会员发展工作。截至</w:t>
      </w:r>
      <w:r>
        <w:t>2021</w:t>
      </w:r>
      <w:r>
        <w:t>年底，共有会员</w:t>
      </w:r>
      <w:r>
        <w:t>1782</w:t>
      </w:r>
      <w:r>
        <w:t>户，在上年度</w:t>
      </w:r>
      <w:r>
        <w:t>1569</w:t>
      </w:r>
      <w:r>
        <w:t>户的基础上新增</w:t>
      </w:r>
      <w:r>
        <w:t>13.5%</w:t>
      </w:r>
      <w:r>
        <w:t>，其中：企业会员</w:t>
      </w:r>
      <w:r>
        <w:t>742</w:t>
      </w:r>
      <w:r>
        <w:t>户，占会员总数的</w:t>
      </w:r>
      <w:r>
        <w:t>42%</w:t>
      </w:r>
      <w:r>
        <w:t>，为推进统战工作向商会组织有效覆盖奠定了坚实基础。</w:t>
      </w:r>
      <w:r>
        <w:t>2021</w:t>
      </w:r>
      <w:r>
        <w:t>年率先在全州</w:t>
      </w:r>
      <w:r>
        <w:t>10</w:t>
      </w:r>
      <w:r>
        <w:t>县（市）工商联中，将乡镇商会建设工作纳入统一战线工作绩效考核。</w:t>
      </w:r>
    </w:p>
    <w:p w:rsidR="00096DEF" w:rsidRDefault="00096DEF" w:rsidP="00096DEF">
      <w:pPr>
        <w:ind w:firstLineChars="200" w:firstLine="420"/>
      </w:pPr>
      <w:r>
        <w:rPr>
          <w:rFonts w:hint="eastAsia"/>
        </w:rPr>
        <w:t>二是抓好商（协）会改革工作。按照州、市关于基层商（协）会改革的决策部署，与市民政局联合下发了《关于加强乡镇商会登记管理工作的通知》（楚民通〔</w:t>
      </w:r>
      <w:r>
        <w:t>2021</w:t>
      </w:r>
      <w:r>
        <w:t>〕</w:t>
      </w:r>
      <w:r>
        <w:t>1</w:t>
      </w:r>
      <w:r>
        <w:t>号），对做好乡镇商会登记管理工作作了具体安排，楚雄市</w:t>
      </w:r>
      <w:r>
        <w:t>15</w:t>
      </w:r>
      <w:r>
        <w:t>个乡镇商会率先完成注册登记工作，乡镇商会改革发展工作经验在全州工商联乡镇商会改革现场推进会上进行交流。</w:t>
      </w:r>
    </w:p>
    <w:p w:rsidR="00096DEF" w:rsidRDefault="00096DEF" w:rsidP="00096DEF">
      <w:pPr>
        <w:ind w:firstLineChars="200" w:firstLine="420"/>
      </w:pPr>
      <w:r>
        <w:rPr>
          <w:rFonts w:hint="eastAsia"/>
        </w:rPr>
        <w:t>三是开展“四好”商会建设工作。规范商会自身建设、改进联系服务会员方式，积极培育和发展具有地方特色的乡镇商会组织。制定下发了《楚雄市“四好”商会建设工作实施方案》，指导商（协）会开展“四好”商会建设工作，共有州级“四好”商会</w:t>
      </w:r>
      <w:r>
        <w:t>5</w:t>
      </w:r>
      <w:r>
        <w:t>个，省级</w:t>
      </w:r>
      <w:r>
        <w:t>“</w:t>
      </w:r>
      <w:r>
        <w:t>四好</w:t>
      </w:r>
      <w:r>
        <w:t>”</w:t>
      </w:r>
      <w:r>
        <w:t>商会</w:t>
      </w:r>
      <w:r>
        <w:t>1</w:t>
      </w:r>
      <w:r>
        <w:t>个，全国</w:t>
      </w:r>
      <w:r>
        <w:t>“</w:t>
      </w:r>
      <w:r>
        <w:t>四好</w:t>
      </w:r>
      <w:r>
        <w:t>”</w:t>
      </w:r>
      <w:r>
        <w:t>商会</w:t>
      </w:r>
      <w:r>
        <w:t>1</w:t>
      </w:r>
      <w:r>
        <w:t>个。</w:t>
      </w:r>
    </w:p>
    <w:p w:rsidR="00096DEF" w:rsidRDefault="00096DEF" w:rsidP="00096DEF">
      <w:pPr>
        <w:ind w:firstLineChars="200" w:firstLine="420"/>
      </w:pPr>
      <w:r>
        <w:rPr>
          <w:rFonts w:hint="eastAsia"/>
        </w:rPr>
        <w:t>四是加强统战工作联络员队伍建设。与市委统战部联合下发《关于在楚雄市工商联系统所属商</w:t>
      </w:r>
      <w:r>
        <w:t>(</w:t>
      </w:r>
      <w:r>
        <w:t>协</w:t>
      </w:r>
      <w:r>
        <w:t>)</w:t>
      </w:r>
      <w:r>
        <w:t>会中建立统战工作联络员制度的通知》，及时向</w:t>
      </w:r>
      <w:r>
        <w:t>15</w:t>
      </w:r>
      <w:r>
        <w:t>家乡镇商会和</w:t>
      </w:r>
      <w:r>
        <w:t>3</w:t>
      </w:r>
      <w:r>
        <w:t>家直属商（协）会选派统战工作联络员</w:t>
      </w:r>
      <w:r>
        <w:t>18</w:t>
      </w:r>
      <w:r>
        <w:t>名，切实加强党对民营经济统战工作的领导。组织</w:t>
      </w:r>
      <w:r>
        <w:t>18</w:t>
      </w:r>
      <w:r>
        <w:t>名统战工作联络员进行了业务培训，明确职责任务，确保充分发挥统战工作联络员</w:t>
      </w:r>
      <w:r>
        <w:t>“</w:t>
      </w:r>
      <w:r>
        <w:t>六大员</w:t>
      </w:r>
      <w:r>
        <w:t>”</w:t>
      </w:r>
      <w:r>
        <w:t>作用，推动统战工作向商</w:t>
      </w:r>
      <w:r>
        <w:t>(</w:t>
      </w:r>
      <w:r>
        <w:t>协</w:t>
      </w:r>
      <w:r>
        <w:t>)</w:t>
      </w:r>
      <w:r>
        <w:t>会组织有效覆盖。</w:t>
      </w:r>
    </w:p>
    <w:p w:rsidR="00096DEF" w:rsidRDefault="00096DEF" w:rsidP="0061595A">
      <w:pPr>
        <w:jc w:val="right"/>
      </w:pPr>
      <w:r w:rsidRPr="00CB552F">
        <w:rPr>
          <w:rFonts w:hint="eastAsia"/>
        </w:rPr>
        <w:t>楚雄州工商业联合会</w:t>
      </w:r>
      <w:r>
        <w:rPr>
          <w:rFonts w:hint="eastAsia"/>
        </w:rPr>
        <w:t xml:space="preserve"> 2022-1-19</w:t>
      </w:r>
    </w:p>
    <w:p w:rsidR="00096DEF" w:rsidRDefault="00096DEF" w:rsidP="00BF55E4">
      <w:pPr>
        <w:sectPr w:rsidR="00096DEF" w:rsidSect="00BF55E4">
          <w:type w:val="continuous"/>
          <w:pgSz w:w="11906" w:h="16838"/>
          <w:pgMar w:top="1644" w:right="1236" w:bottom="1418" w:left="1814" w:header="851" w:footer="907" w:gutter="0"/>
          <w:pgNumType w:start="1"/>
          <w:cols w:space="720"/>
          <w:docGrid w:type="lines" w:linePitch="341" w:charSpace="2373"/>
        </w:sectPr>
      </w:pPr>
    </w:p>
    <w:p w:rsidR="00412346" w:rsidRDefault="00412346"/>
    <w:sectPr w:rsidR="004123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6DEF"/>
    <w:rsid w:val="00096DEF"/>
    <w:rsid w:val="004123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6D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6D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772</Characters>
  <Application>Microsoft Office Word</Application>
  <DocSecurity>0</DocSecurity>
  <Lines>6</Lines>
  <Paragraphs>1</Paragraphs>
  <ScaleCrop>false</ScaleCrop>
  <Company>Microsoft</Company>
  <LinksUpToDate>false</LinksUpToDate>
  <CharactersWithSpaces>906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2022-07-18T09:04:00Z</dcterms:created>
</cp:coreProperties>
</file>