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345" w:rsidRDefault="00106345" w:rsidP="000353C6">
      <w:pPr>
        <w:pStyle w:val="1"/>
      </w:pPr>
      <w:r w:rsidRPr="000353C6">
        <w:rPr>
          <w:rFonts w:hint="eastAsia"/>
        </w:rPr>
        <w:t>嘉兴民营经济凸显澎湃动力</w:t>
      </w:r>
      <w:r w:rsidRPr="000353C6">
        <w:t xml:space="preserve"> 求变求新求突破 做精做优做长久</w:t>
      </w:r>
    </w:p>
    <w:p w:rsidR="00106345" w:rsidRDefault="00106345" w:rsidP="00106345">
      <w:pPr>
        <w:ind w:firstLineChars="200" w:firstLine="420"/>
      </w:pPr>
      <w:r>
        <w:rPr>
          <w:rFonts w:hint="eastAsia"/>
        </w:rPr>
        <w:t>近日，浙江省嘉兴市三级干部大会暨全市民营经济发展大会召开。回望过去</w:t>
      </w:r>
      <w:r>
        <w:t>3</w:t>
      </w:r>
      <w:r>
        <w:t>年，嘉兴民营经济增加值年均增长</w:t>
      </w:r>
      <w:r>
        <w:t>9.4%</w:t>
      </w:r>
      <w:r>
        <w:t>，高于同期</w:t>
      </w:r>
      <w:r>
        <w:t>GDP</w:t>
      </w:r>
      <w:r>
        <w:t>增速</w:t>
      </w:r>
      <w:r>
        <w:t>1.2</w:t>
      </w:r>
      <w:r>
        <w:t>个百分点，占</w:t>
      </w:r>
      <w:r>
        <w:t>GDP</w:t>
      </w:r>
      <w:r>
        <w:t>比重达</w:t>
      </w:r>
      <w:r>
        <w:t>68%</w:t>
      </w:r>
      <w:r>
        <w:t>，对经济增长的贡献达到</w:t>
      </w:r>
      <w:r>
        <w:t>76%</w:t>
      </w:r>
      <w:r>
        <w:t>。入围中国民企</w:t>
      </w:r>
      <w:r>
        <w:t>500</w:t>
      </w:r>
      <w:r>
        <w:t>强企业数量达</w:t>
      </w:r>
      <w:r>
        <w:t>6</w:t>
      </w:r>
      <w:r>
        <w:t>家。有力的政策、正确的方向、踏实的作风</w:t>
      </w:r>
      <w:r>
        <w:t>……</w:t>
      </w:r>
      <w:r>
        <w:t>强大的合力凝聚起推动民营经济高质量发展的强大动能。</w:t>
      </w:r>
    </w:p>
    <w:p w:rsidR="00106345" w:rsidRDefault="00106345" w:rsidP="000353C6">
      <w:r>
        <w:rPr>
          <w:rFonts w:hint="eastAsia"/>
        </w:rPr>
        <w:t xml:space="preserve">　　在改革开放先行地</w:t>
      </w:r>
    </w:p>
    <w:p w:rsidR="00106345" w:rsidRDefault="00106345" w:rsidP="000353C6">
      <w:r>
        <w:rPr>
          <w:rFonts w:hint="eastAsia"/>
        </w:rPr>
        <w:t xml:space="preserve">　　创新求变的步伐从未停止</w:t>
      </w:r>
    </w:p>
    <w:p w:rsidR="00106345" w:rsidRDefault="00106345" w:rsidP="000353C6">
      <w:r>
        <w:rPr>
          <w:rFonts w:hint="eastAsia"/>
        </w:rPr>
        <w:t xml:space="preserve">　　创新，是民营企业发展的立身之本，也是不竭动力。</w:t>
      </w:r>
    </w:p>
    <w:p w:rsidR="00106345" w:rsidRDefault="00106345" w:rsidP="000353C6">
      <w:r>
        <w:rPr>
          <w:rFonts w:hint="eastAsia"/>
        </w:rPr>
        <w:t xml:space="preserve">　　</w:t>
      </w:r>
      <w:r>
        <w:t>2021</w:t>
      </w:r>
      <w:r>
        <w:t>年，嘉兴规上民营工业企业增加值增长</w:t>
      </w:r>
      <w:r>
        <w:t>13.4%</w:t>
      </w:r>
      <w:r>
        <w:t>，利润总额增长</w:t>
      </w:r>
      <w:r>
        <w:t>37%</w:t>
      </w:r>
      <w:r>
        <w:t>，对规上工业利润总额的贡献率达到六成以上。其中，数字经济核心产业、战略性新兴产业、高端装备制造业增加值同比分别增长</w:t>
      </w:r>
      <w:r>
        <w:t>18.9%</w:t>
      </w:r>
      <w:r>
        <w:t>、</w:t>
      </w:r>
      <w:r>
        <w:t>16.9%</w:t>
      </w:r>
      <w:r>
        <w:t>和</w:t>
      </w:r>
      <w:r>
        <w:t>18.4%</w:t>
      </w:r>
      <w:r>
        <w:t>，快于规上工业平均水平；民营工业新产品产值达</w:t>
      </w:r>
      <w:r>
        <w:t>4677</w:t>
      </w:r>
      <w:r>
        <w:t>亿元，同比增长</w:t>
      </w:r>
      <w:r>
        <w:t>37.6%</w:t>
      </w:r>
      <w:r>
        <w:t>；规上工业有研发费用支出的民营企业占比超</w:t>
      </w:r>
      <w:r>
        <w:t>86%</w:t>
      </w:r>
      <w:r>
        <w:t>。</w:t>
      </w:r>
    </w:p>
    <w:p w:rsidR="00106345" w:rsidRDefault="00106345" w:rsidP="000353C6">
      <w:r>
        <w:rPr>
          <w:rFonts w:hint="eastAsia"/>
        </w:rPr>
        <w:t xml:space="preserve">　　求变求新求突破，嘉兴民营企业一步一个脚印，在自身行业领域“发光发热”。</w:t>
      </w:r>
    </w:p>
    <w:p w:rsidR="00106345" w:rsidRDefault="00106345" w:rsidP="000353C6">
      <w:r>
        <w:rPr>
          <w:rFonts w:hint="eastAsia"/>
        </w:rPr>
        <w:t xml:space="preserve">　　位于秀洲国家高新区的福莱特玻璃通过创新驱动，从一家名不见经传的小型玻璃生产企业，逐渐发展成为光伏行业集研发、制造和加工于一体的龙头企业。该企业生产的光伏玻璃看似与普通玻璃相差无几，实则只有</w:t>
      </w:r>
      <w:r>
        <w:t>2</w:t>
      </w:r>
      <w:r>
        <w:t>到</w:t>
      </w:r>
      <w:r>
        <w:t>3</w:t>
      </w:r>
      <w:r>
        <w:t>毫米，且拥有极高的透光度。将太阳能光伏组件压入其中之后，它能利用太阳辐射发电，产生不可多得的清洁能源。</w:t>
      </w:r>
    </w:p>
    <w:p w:rsidR="00106345" w:rsidRDefault="00106345" w:rsidP="000353C6">
      <w:r>
        <w:rPr>
          <w:rFonts w:hint="eastAsia"/>
        </w:rPr>
        <w:t xml:space="preserve">　　走进福莱特玻璃的生产车间，几只“巨型”机械臂井然有序地进行抓取工作，偌大的生产车间只有寥寥数人。智能化改造实现了减员增效，提升了产品合格率，更值得一提的是，这些设备中有</w:t>
      </w:r>
      <w:r>
        <w:t>95%</w:t>
      </w:r>
      <w:r>
        <w:t>都是由企业自主研发生产的。从石英岩矿开采业务到装备制造，再到太阳能光伏电站建设，该企业内部的产业链闭环愈发完善，也带动着秀洲区光伏产业链上下游企业的协同创新。</w:t>
      </w:r>
    </w:p>
    <w:p w:rsidR="00106345" w:rsidRDefault="00106345" w:rsidP="000353C6">
      <w:r>
        <w:rPr>
          <w:rFonts w:hint="eastAsia"/>
        </w:rPr>
        <w:t xml:space="preserve">　　福莱特玻璃总裁办公室主任苑飞说，接下来，企业将会以创新研究院建设为基础，聚焦智能工厂的规划和核心装备的技术研发，以客户需求为导向，不断优化产品性能、拓展市场，助力清洁能源走进千家万户。</w:t>
      </w:r>
    </w:p>
    <w:p w:rsidR="00106345" w:rsidRDefault="00106345" w:rsidP="000353C6">
      <w:r>
        <w:rPr>
          <w:rFonts w:hint="eastAsia"/>
        </w:rPr>
        <w:t xml:space="preserve">　　位于南湖区科技城的凯实生物，是一家从事体外诊断设备研发制造的高新技术企业。疫情之下，医疗市场对新冠病毒检测设备的需求量激增，也对产品的可靠性和高通量提出了更高的要求。为了应对瞬息万变的市场，通过招才引智组建实验室，并将年产值的</w:t>
      </w:r>
      <w:r>
        <w:t>25%</w:t>
      </w:r>
      <w:r>
        <w:t>用于研发。</w:t>
      </w:r>
    </w:p>
    <w:p w:rsidR="00106345" w:rsidRDefault="00106345" w:rsidP="000353C6">
      <w:r>
        <w:rPr>
          <w:rFonts w:hint="eastAsia"/>
        </w:rPr>
        <w:t xml:space="preserve">　　这款可用于新冠病毒检测的全自动化学发光检测仪，正处于后期调试阶段，马上将实现大规模生产。凯实生物项目管理总监胡瑞说，现在去医院就能看到，以前的检测仪器基本上都是进口的，现在可以看到很多国内的仪器，包括我们企业生产的仪器也很容易就能看到。接下来，企业要把产品线做全，自动化要跟上去，努力研发更多新产品。</w:t>
      </w:r>
    </w:p>
    <w:p w:rsidR="00106345" w:rsidRDefault="00106345" w:rsidP="000353C6">
      <w:r>
        <w:rPr>
          <w:rFonts w:hint="eastAsia"/>
        </w:rPr>
        <w:t xml:space="preserve">　　在民营经济先发地</w:t>
      </w:r>
    </w:p>
    <w:p w:rsidR="00106345" w:rsidRDefault="00106345" w:rsidP="000353C6">
      <w:r>
        <w:rPr>
          <w:rFonts w:hint="eastAsia"/>
        </w:rPr>
        <w:t xml:space="preserve">　　迎难而上的韧性从未改变</w:t>
      </w:r>
    </w:p>
    <w:p w:rsidR="00106345" w:rsidRDefault="00106345" w:rsidP="000353C6">
      <w:r>
        <w:rPr>
          <w:rFonts w:hint="eastAsia"/>
        </w:rPr>
        <w:t xml:space="preserve">　　面对百年变局和突如其来的新冠肺炎疫情，嘉兴民营企业在逆境中拼搏、于危机中成长。</w:t>
      </w:r>
    </w:p>
    <w:p w:rsidR="00106345" w:rsidRDefault="00106345" w:rsidP="000353C6">
      <w:r>
        <w:rPr>
          <w:rFonts w:hint="eastAsia"/>
        </w:rPr>
        <w:t xml:space="preserve">　　目前，嘉兴共有市场主体</w:t>
      </w:r>
      <w:r>
        <w:t>65</w:t>
      </w:r>
      <w:r>
        <w:t>万户，其中民营主体</w:t>
      </w:r>
      <w:r>
        <w:t>63</w:t>
      </w:r>
      <w:r>
        <w:t>万户，比</w:t>
      </w:r>
      <w:r>
        <w:t>2018</w:t>
      </w:r>
      <w:r>
        <w:t>年增长</w:t>
      </w:r>
      <w:r>
        <w:t>27%</w:t>
      </w:r>
      <w:r>
        <w:t>，每万人拥有市场主体</w:t>
      </w:r>
      <w:r>
        <w:t>1203</w:t>
      </w:r>
      <w:r>
        <w:t>户，平均每</w:t>
      </w:r>
      <w:r>
        <w:t>8</w:t>
      </w:r>
      <w:r>
        <w:t>人里就有</w:t>
      </w:r>
      <w:r>
        <w:t>1</w:t>
      </w:r>
      <w:r>
        <w:t>人创业。</w:t>
      </w:r>
    </w:p>
    <w:p w:rsidR="00106345" w:rsidRDefault="00106345" w:rsidP="000353C6">
      <w:r>
        <w:rPr>
          <w:rFonts w:hint="eastAsia"/>
        </w:rPr>
        <w:t xml:space="preserve">　　要把企业“做精做优做久”，必须坚定不移地走“专业化、精细化、特色化、新颖化”的发展道路。目前，嘉兴共有</w:t>
      </w:r>
      <w:r>
        <w:t>12</w:t>
      </w:r>
      <w:r>
        <w:t>家国家级单项冠军企业和</w:t>
      </w:r>
      <w:r>
        <w:t>34</w:t>
      </w:r>
      <w:r>
        <w:t>家国家级专精特新</w:t>
      </w:r>
      <w:r>
        <w:t>“</w:t>
      </w:r>
      <w:r>
        <w:t>小巨人</w:t>
      </w:r>
      <w:r>
        <w:t>”</w:t>
      </w:r>
      <w:r>
        <w:t>企业，数量均居全省前列。</w:t>
      </w:r>
    </w:p>
    <w:p w:rsidR="00106345" w:rsidRDefault="00106345" w:rsidP="000353C6">
      <w:r>
        <w:rPr>
          <w:rFonts w:hint="eastAsia"/>
        </w:rPr>
        <w:t xml:space="preserve">　　走进专精特新“小巨人”企业——海盐县海联锯业的展厅，上千种不同尺寸规格、造型外观、功能用途的锯类产品令人惊叹。在这里，一把小小的锯条能变换出不少“花样”。海联锯业</w:t>
      </w:r>
      <w:r>
        <w:t>20</w:t>
      </w:r>
      <w:r>
        <w:t>多年如一日，一直专注于细分市场，努力将产品做精、做透、做强。</w:t>
      </w:r>
    </w:p>
    <w:p w:rsidR="00106345" w:rsidRDefault="00106345" w:rsidP="000353C6">
      <w:r>
        <w:rPr>
          <w:rFonts w:hint="eastAsia"/>
        </w:rPr>
        <w:t xml:space="preserve">　　然而，眼下发展势头强劲的这家“小巨人”企业也曾遇到过瓶颈。该企业生产的锯条主要应用于建筑、园艺、造船等行业，分类细、定制型强，国外市场尤其广阔，每年的出口量高达</w:t>
      </w:r>
      <w:r>
        <w:t>90%</w:t>
      </w:r>
      <w:r>
        <w:t>。但如何提升产品性能和使用寿命，占领更大的海外市场？海盐县海联锯业研发中心主任徐明群表示，海联锯业强有力的发展韧性背后，靠的是不懈的创新。有一个专门的研发团队，会在产品的原材料、工艺、制造加工工序等方面持续探索，每年都会有新的产品研制出来。</w:t>
      </w:r>
    </w:p>
    <w:p w:rsidR="00106345" w:rsidRDefault="00106345" w:rsidP="000353C6">
      <w:r>
        <w:rPr>
          <w:rFonts w:hint="eastAsia"/>
        </w:rPr>
        <w:t xml:space="preserve">　　专领域、精工艺、强研发，位于经开区智创园内的恩碧技电气同样是一家专精特新“小巨人”企业，主要从事风力发电、医疗健康等领域信号传输器件的研发、生产和销售。</w:t>
      </w:r>
      <w:r>
        <w:t>CT</w:t>
      </w:r>
      <w:r>
        <w:t>机专用电容耦合无线高速滑环是企业花了</w:t>
      </w:r>
      <w:r>
        <w:t>5</w:t>
      </w:r>
      <w:r>
        <w:t>年时间的最新研发成果，成功打破了国外垄断，实现国产替代进口。恩碧技电气董事长严丰说：</w:t>
      </w:r>
      <w:r>
        <w:t>“</w:t>
      </w:r>
      <w:r>
        <w:t>公司还有几个在规划中的产品，都瞄准了技术、市场掌握在外国企业手里的领域，力争通过自主创新，多解决一些</w:t>
      </w:r>
      <w:r>
        <w:t>‘</w:t>
      </w:r>
      <w:r>
        <w:t>卡脖子</w:t>
      </w:r>
      <w:r>
        <w:t>’</w:t>
      </w:r>
      <w:r>
        <w:t>的技术，让中国企业也能在市场竞争中立于不败之地。</w:t>
      </w:r>
      <w:r>
        <w:t>”</w:t>
      </w:r>
    </w:p>
    <w:p w:rsidR="00106345" w:rsidRDefault="00106345" w:rsidP="000353C6">
      <w:r>
        <w:rPr>
          <w:rFonts w:hint="eastAsia"/>
        </w:rPr>
        <w:t xml:space="preserve">　　疫情于企业而言，是挑战，也是机遇。位于平湖独山港镇的伴宇实业是一家服装生产企业，产品以羽绒服为主，客户包括优衣库、波司登等国内外知名品牌。疫情之前，企业出口占比高达</w:t>
      </w:r>
      <w:r>
        <w:t>80%</w:t>
      </w:r>
      <w:r>
        <w:t>。受疫情影响，企业的订单量下降了近</w:t>
      </w:r>
      <w:r>
        <w:t>30%</w:t>
      </w:r>
      <w:r>
        <w:t>。但好在企业及时调整发展思路，积极拓展国内市场，并通过自动化改造提升生产效率，减轻成本提升带来的压力。无惧风雨的发展态度让员工有了归属感，也让合作伙伴对企业更有信心。</w:t>
      </w:r>
    </w:p>
    <w:p w:rsidR="00106345" w:rsidRDefault="00106345" w:rsidP="000353C6">
      <w:r>
        <w:rPr>
          <w:rFonts w:hint="eastAsia"/>
        </w:rPr>
        <w:t xml:space="preserve">　　在中国革命红船起航地</w:t>
      </w:r>
    </w:p>
    <w:p w:rsidR="00106345" w:rsidRDefault="00106345" w:rsidP="000353C6">
      <w:r>
        <w:rPr>
          <w:rFonts w:hint="eastAsia"/>
        </w:rPr>
        <w:t xml:space="preserve">　　新时代禾商精神从未褪色</w:t>
      </w:r>
    </w:p>
    <w:p w:rsidR="00106345" w:rsidRDefault="00106345" w:rsidP="000353C6">
      <w:r>
        <w:rPr>
          <w:rFonts w:hint="eastAsia"/>
        </w:rPr>
        <w:t xml:space="preserve">　　“勤善和美、勇猛精进”是新时代嘉兴人文精神。</w:t>
      </w:r>
    </w:p>
    <w:p w:rsidR="00106345" w:rsidRDefault="00106345" w:rsidP="000353C6">
      <w:r>
        <w:rPr>
          <w:rFonts w:hint="eastAsia"/>
        </w:rPr>
        <w:t xml:space="preserve">　　“勤勉务实、守正精进、和行天下”是新时代禾商精神。</w:t>
      </w:r>
    </w:p>
    <w:p w:rsidR="00106345" w:rsidRDefault="00106345" w:rsidP="000353C6">
      <w:r>
        <w:rPr>
          <w:rFonts w:hint="eastAsia"/>
        </w:rPr>
        <w:t xml:space="preserve">　　在嘉兴民营企业家群体中，这些珍贵的精神一直在被诠释、被传递。</w:t>
      </w:r>
    </w:p>
    <w:p w:rsidR="00106345" w:rsidRDefault="00106345" w:rsidP="000353C6">
      <w:r>
        <w:rPr>
          <w:rFonts w:hint="eastAsia"/>
        </w:rPr>
        <w:t xml:space="preserve">　　南湖革命纪念馆三楼的光辉历程展厅顶上，整齐地陈列着</w:t>
      </w:r>
      <w:r>
        <w:t>490</w:t>
      </w:r>
      <w:r>
        <w:t>把军号，捐赠者正是浙江龙润置业有限公司董事长董利华。</w:t>
      </w:r>
      <w:r>
        <w:t>“</w:t>
      </w:r>
      <w:r>
        <w:t>军号是中国共产党的号令，是军人的凯歌，尤其今年是中国共产党成立</w:t>
      </w:r>
      <w:r>
        <w:t>100</w:t>
      </w:r>
      <w:r>
        <w:t>周年，所以我把收集了三十几年的这</w:t>
      </w:r>
      <w:r>
        <w:t>1000</w:t>
      </w:r>
      <w:r>
        <w:t>支军号交给党，交给南湖革命纪念馆。我很有诚意，也非常放心。</w:t>
      </w:r>
      <w:r>
        <w:t>”</w:t>
      </w:r>
      <w:r>
        <w:t>董利华动情地说。</w:t>
      </w:r>
    </w:p>
    <w:p w:rsidR="00106345" w:rsidRDefault="00106345" w:rsidP="000353C6">
      <w:r>
        <w:rPr>
          <w:rFonts w:hint="eastAsia"/>
        </w:rPr>
        <w:t xml:space="preserve">　　“这代表了我一个基层共产党员的心意，这是我的家国情怀，也体现了我热爱党、感恩党、永远跟党走的真心。办企业难，守企业更难。要为社会提供服务，提供就业机会，这就是企业家的责任和担当，也是企业实现永续发展的根本所在。”对董利华而言，在嘉兴创业的</w:t>
      </w:r>
      <w:r>
        <w:t>40</w:t>
      </w:r>
      <w:r>
        <w:t>年时间里，红色文化熏陶着他，嘉兴人文精神浸润着他，让他把党员的担当坚守和企业家的勇毅拼搏融为一体。</w:t>
      </w:r>
    </w:p>
    <w:p w:rsidR="00106345" w:rsidRDefault="00106345" w:rsidP="000353C6">
      <w:r>
        <w:rPr>
          <w:rFonts w:hint="eastAsia"/>
        </w:rPr>
        <w:t xml:space="preserve">　　作为嘉兴民营餐饮企业中的“佼佼者”，金小悦一直以良好的口碑立足市场。而更可贵的，是这家企业展现出的“大爱”。疫情之下，金小悦饭堂累计送出免费“爱心餐”</w:t>
      </w:r>
      <w:r>
        <w:t>20</w:t>
      </w:r>
      <w:r>
        <w:t>多万份，购买滞销菜</w:t>
      </w:r>
      <w:r>
        <w:t>30</w:t>
      </w:r>
      <w:r>
        <w:t>多万元，为抗疫一线人员送餐</w:t>
      </w:r>
      <w:r>
        <w:t>30</w:t>
      </w:r>
      <w:r>
        <w:t>多万份。</w:t>
      </w:r>
    </w:p>
    <w:p w:rsidR="00106345" w:rsidRDefault="00106345" w:rsidP="000353C6">
      <w:pPr>
        <w:ind w:firstLine="420"/>
      </w:pPr>
      <w:r>
        <w:rPr>
          <w:rFonts w:hint="eastAsia"/>
        </w:rPr>
        <w:t>“有员工追随、有客户追随，做对社会有贡献的事情，我认为，这样的企业才能够做得长长久久、可持续发展。”金小悦企业管理（嘉兴）集团有限公司总裁盛静怡说。</w:t>
      </w:r>
    </w:p>
    <w:p w:rsidR="00106345" w:rsidRPr="000353C6" w:rsidRDefault="00106345" w:rsidP="000353C6">
      <w:pPr>
        <w:ind w:firstLine="420"/>
        <w:jc w:val="right"/>
      </w:pPr>
      <w:r w:rsidRPr="000353C6">
        <w:rPr>
          <w:rFonts w:hint="eastAsia"/>
        </w:rPr>
        <w:t>中华工商时报</w:t>
      </w:r>
      <w:r>
        <w:rPr>
          <w:rFonts w:hint="eastAsia"/>
        </w:rPr>
        <w:t xml:space="preserve"> 2022-2-11</w:t>
      </w:r>
    </w:p>
    <w:p w:rsidR="00106345" w:rsidRDefault="00106345" w:rsidP="007531C9">
      <w:pPr>
        <w:sectPr w:rsidR="00106345" w:rsidSect="007531C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53D86" w:rsidRDefault="00F53D86"/>
    <w:sectPr w:rsidR="00F53D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6345"/>
    <w:rsid w:val="00106345"/>
    <w:rsid w:val="00F53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63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63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410</Words>
  <Characters>2341</Characters>
  <Application>Microsoft Office Word</Application>
  <DocSecurity>0</DocSecurity>
  <Lines>19</Lines>
  <Paragraphs>5</Paragraphs>
  <ScaleCrop>false</ScaleCrop>
  <Company>Microsoft</Company>
  <LinksUpToDate>false</LinksUpToDate>
  <CharactersWithSpaces>2746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2022-07-18T09:44:00Z</dcterms:created>
</cp:coreProperties>
</file>