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5C50" w:rsidRDefault="00AF5C50" w:rsidP="00AC2FA5">
      <w:pPr>
        <w:pStyle w:val="1"/>
        <w:rPr>
          <w:rFonts w:hint="eastAsia"/>
        </w:rPr>
      </w:pPr>
      <w:r>
        <w:rPr>
          <w:rFonts w:hint="eastAsia"/>
        </w:rPr>
        <w:t>上海：静安民营企业家学习领会党的十八届四中全会精神</w:t>
      </w:r>
    </w:p>
    <w:p w:rsidR="00AF5C50" w:rsidRDefault="00AF5C50" w:rsidP="00AF5C50">
      <w:pPr>
        <w:ind w:firstLineChars="200" w:firstLine="420"/>
      </w:pPr>
      <w:r>
        <w:rPr>
          <w:rFonts w:hint="eastAsia"/>
        </w:rPr>
        <w:t>党的十八届四中全会召开以来，静安区工商联会员企业家纷纷表示完全拥护全会通过的《中共中央关于全面推进依法治国若干重大问题的决定》，同时紧密结合企业发展，强调依法诚信经营，抓住法治经济时代的机遇。</w:t>
      </w:r>
    </w:p>
    <w:p w:rsidR="00AF5C50" w:rsidRDefault="00AF5C50" w:rsidP="00AF5C50">
      <w:pPr>
        <w:ind w:firstLineChars="200" w:firstLine="420"/>
      </w:pPr>
      <w:r>
        <w:rPr>
          <w:rFonts w:hint="eastAsia"/>
        </w:rPr>
        <w:t>法治经济时代，民营企业的一个春天</w:t>
      </w:r>
    </w:p>
    <w:p w:rsidR="00AF5C50" w:rsidRDefault="00AF5C50" w:rsidP="00AF5C50">
      <w:pPr>
        <w:ind w:firstLineChars="200" w:firstLine="420"/>
      </w:pPr>
      <w:r>
        <w:rPr>
          <w:rFonts w:hint="eastAsia"/>
        </w:rPr>
        <w:t>区工商联青年商会会长、上海和尊商务有限公司董事长杨宗浩表示：“十八届四中全会对民营企业来说是又迎来了一个春天，因为法治环境会有一个质的飞跃，企业合法权益的保障会提升企业的安全感；服务型政府的建设，会进一步释放改革红利，为营造法治环境提供保障。对于民营企业家，最重要的是依法治企，守法经营。我们应当严格遵守各种各样与企业相关的法律法规，税法、质量法、安全法、劳动法、环保法等等，才能保证企业不出现偏差。”</w:t>
      </w:r>
    </w:p>
    <w:p w:rsidR="00AF5C50" w:rsidRDefault="00AF5C50" w:rsidP="00AF5C50">
      <w:pPr>
        <w:ind w:firstLineChars="200" w:firstLine="420"/>
      </w:pPr>
      <w:r>
        <w:rPr>
          <w:rFonts w:hint="eastAsia"/>
        </w:rPr>
        <w:t>上海贞安广告有限公司董事长苗延飞表示：“四中全会后，我们国家将在法治建设方面有重大突破，全面推进依法治国将规范政府行为，为经济发展保驾护航，会进一步厘清政府和企业、权利和市场的关系，这对未来释放改革红利、提升市场效力、提升治理能力现代化有重大意义。”</w:t>
      </w:r>
    </w:p>
    <w:p w:rsidR="00AF5C50" w:rsidRDefault="00AF5C50" w:rsidP="00AF5C50">
      <w:pPr>
        <w:ind w:firstLineChars="200" w:firstLine="420"/>
      </w:pPr>
      <w:r>
        <w:rPr>
          <w:rFonts w:hint="eastAsia"/>
        </w:rPr>
        <w:t>上海亦恒远电子科技有限公司董事长葛凌表示：“十八届四中全会提出的‘建设中国特色社会主义法治体系，建设社会主义法治国家’的总目标必将给所有的民营企业注入新的发展活力。希望今后在自主创新、政府采购等方面有更多的政策落地，让民营企业参与公平竞争，与跨国公司和国有企业一样享受同等待遇，保障民营企业的合法权益。</w:t>
      </w:r>
    </w:p>
    <w:p w:rsidR="00AF5C50" w:rsidRDefault="00AF5C50" w:rsidP="00AF5C50">
      <w:pPr>
        <w:ind w:firstLineChars="200" w:firstLine="420"/>
      </w:pPr>
      <w:r>
        <w:rPr>
          <w:rFonts w:hint="eastAsia"/>
        </w:rPr>
        <w:t>上海通乾律师事务所合伙人陈慧颖表示：“十八届四中全会是中共党史上第一次专题讨论依法治国主题的中央全会，建设‘中国特色社会主义法治体系’和之前建设和完善‘中国特色社会主义法律体系’虽仅一字之差，却体现了理念上的巨大飞跃。我们期待着从理念到制度的落实，理念的实现重在执行。”</w:t>
      </w:r>
    </w:p>
    <w:p w:rsidR="00AF5C50" w:rsidRDefault="00AF5C50" w:rsidP="00AF5C50">
      <w:pPr>
        <w:ind w:firstLineChars="200" w:firstLine="420"/>
      </w:pPr>
      <w:r>
        <w:rPr>
          <w:rFonts w:hint="eastAsia"/>
        </w:rPr>
        <w:t>融入法治经济，依法诚信经营</w:t>
      </w:r>
    </w:p>
    <w:p w:rsidR="00AF5C50" w:rsidRDefault="00AF5C50" w:rsidP="00AF5C50">
      <w:pPr>
        <w:ind w:firstLineChars="200" w:firstLine="420"/>
      </w:pPr>
      <w:r>
        <w:rPr>
          <w:rFonts w:hint="eastAsia"/>
        </w:rPr>
        <w:t>区工商联副秘书长、上海尚道管理咨询有限公司董事长夏柳伟表示：“十八届四中全会提出全面推进依法治国，这对我们广大民营企业来说是巨大的鼓舞。法治环境下市场规则将会更加清晰，进一步明确能做什么和怎么做。建设社会主义法治国家，市场竞争会越来越公平公正。法律法规是企业经营管理的准绳，掌握和明晰法律法规十分重要，民营企业家要及时获取法律动态和学习法律知识。”</w:t>
      </w:r>
    </w:p>
    <w:p w:rsidR="00AF5C50" w:rsidRDefault="00AF5C50" w:rsidP="00AF5C50">
      <w:pPr>
        <w:ind w:firstLineChars="200" w:firstLine="420"/>
      </w:pPr>
      <w:r>
        <w:rPr>
          <w:rFonts w:hint="eastAsia"/>
        </w:rPr>
        <w:t>上海美宴酒家董事长常慧表示：“民营企业要依法治企，首先必须改变传统的‘找领导’思维模式，应该将科学与法治结合。在法治的框架下，把握好、运用好市场规则，以顺应法治社会的发展。”</w:t>
      </w:r>
    </w:p>
    <w:p w:rsidR="00AF5C50" w:rsidRDefault="00AF5C50" w:rsidP="00AF5C50">
      <w:pPr>
        <w:ind w:firstLineChars="200" w:firstLine="420"/>
      </w:pPr>
      <w:r>
        <w:rPr>
          <w:rFonts w:hint="eastAsia"/>
        </w:rPr>
        <w:t>上海求必应咨询服务有限公司董事长包云鹤表示：“国家要依法治国，企业法定代表人也应该依照刑法、公司法、税法等经营、管理好企业的人财物、产供销，适应经营环境，做守合同守诚信的经营者。”</w:t>
      </w:r>
    </w:p>
    <w:p w:rsidR="00AF5C50" w:rsidRDefault="00AF5C50" w:rsidP="00AF5C50">
      <w:pPr>
        <w:ind w:firstLineChars="200" w:firstLine="420"/>
        <w:rPr>
          <w:rFonts w:hint="eastAsia"/>
        </w:rPr>
      </w:pPr>
      <w:r>
        <w:rPr>
          <w:rFonts w:hint="eastAsia"/>
        </w:rPr>
        <w:t>会员企业家还认为依法治国要与以德治国相统一。社会转型期常常伴随价值观的多元化发展，坚持以德治国就要坚持社会主义价值体系不动摇，弘扬中华民族优秀的传统文化和道。</w:t>
      </w:r>
    </w:p>
    <w:p w:rsidR="00AF5C50" w:rsidRDefault="00AF5C50" w:rsidP="00AF5C50">
      <w:pPr>
        <w:ind w:firstLineChars="200" w:firstLine="420"/>
        <w:jc w:val="right"/>
        <w:rPr>
          <w:rFonts w:hint="eastAsia"/>
        </w:rPr>
      </w:pPr>
      <w:r w:rsidRPr="00AC2FA5">
        <w:rPr>
          <w:rFonts w:hint="eastAsia"/>
        </w:rPr>
        <w:t>上海市工商联</w:t>
      </w:r>
      <w:smartTag w:uri="urn:schemas-microsoft-com:office:smarttags" w:element="chsdate">
        <w:smartTagPr>
          <w:attr w:name="Year" w:val="2014"/>
          <w:attr w:name="Month" w:val="11"/>
          <w:attr w:name="Day" w:val="10"/>
          <w:attr w:name="IsLunarDate" w:val="False"/>
          <w:attr w:name="IsROCDate" w:val="False"/>
        </w:smartTagPr>
        <w:r>
          <w:rPr>
            <w:rFonts w:hint="eastAsia"/>
          </w:rPr>
          <w:t>2014-11-10</w:t>
        </w:r>
      </w:smartTag>
    </w:p>
    <w:p w:rsidR="00AF5C50" w:rsidRDefault="00AF5C50" w:rsidP="008E60A0">
      <w:pPr>
        <w:sectPr w:rsidR="00AF5C50" w:rsidSect="008E60A0">
          <w:type w:val="continuous"/>
          <w:pgSz w:w="11906" w:h="16838" w:code="9"/>
          <w:pgMar w:top="1644" w:right="1236" w:bottom="1418" w:left="1814" w:header="851" w:footer="907" w:gutter="0"/>
          <w:pgNumType w:start="1"/>
          <w:cols w:space="425"/>
          <w:docGrid w:type="lines" w:linePitch="341" w:charSpace="2373"/>
        </w:sectPr>
      </w:pPr>
    </w:p>
    <w:p w:rsidR="001D0947" w:rsidRDefault="001D0947"/>
    <w:sectPr w:rsidR="001D09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5C50"/>
    <w:rsid w:val="001D0947"/>
    <w:rsid w:val="00AF5C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F5C5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F5C50"/>
    <w:rPr>
      <w:rFonts w:ascii="黑体" w:eastAsia="黑体" w:hAnsi="宋体" w:cs="Times New Roman"/>
      <w:b/>
      <w:kern w:val="36"/>
      <w:sz w:val="32"/>
      <w:szCs w:val="32"/>
    </w:rPr>
  </w:style>
  <w:style w:type="paragraph" w:customStyle="1" w:styleId="Char2CharCharChar">
    <w:name w:val="Char2 Char Char Char"/>
    <w:basedOn w:val="a"/>
    <w:autoRedefine/>
    <w:rsid w:val="00AF5C5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182</Words>
  <Characters>1041</Characters>
  <Application>Microsoft Office Word</Application>
  <DocSecurity>0</DocSecurity>
  <Lines>8</Lines>
  <Paragraphs>2</Paragraphs>
  <ScaleCrop>false</ScaleCrop>
  <Company>Microsoft</Company>
  <LinksUpToDate>false</LinksUpToDate>
  <CharactersWithSpaces>1221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2022-07-15T09:10:00Z</dcterms:created>
</cp:coreProperties>
</file>