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F72" w:rsidRDefault="00811F72" w:rsidP="00D34ED4">
      <w:pPr>
        <w:pStyle w:val="1"/>
      </w:pPr>
      <w:r w:rsidRPr="00D34ED4">
        <w:rPr>
          <w:rFonts w:hint="eastAsia"/>
        </w:rPr>
        <w:t>湘西州工商联深入龙山调研重点企业和“万企兴万村”行动</w:t>
      </w:r>
    </w:p>
    <w:p w:rsidR="00811F72" w:rsidRDefault="00811F72" w:rsidP="00811F72">
      <w:pPr>
        <w:ind w:firstLineChars="200" w:firstLine="420"/>
      </w:pPr>
      <w:r>
        <w:t>6</w:t>
      </w:r>
      <w:r>
        <w:t>月</w:t>
      </w:r>
      <w:r>
        <w:t>8</w:t>
      </w:r>
      <w:r>
        <w:t>日，湘西州工商联主席提名人选滕树静一行先后来到龙山县印家界生态农业开发有限公司、龙山县冠美美发责任有限公司、湖南双沐药业有限公司和村集体经济薄弱村一线走访调研，为企业排忧解难、出谋划策，打气鼓劲，助力企业健康发展，助推企业积极参与乡村振兴</w:t>
      </w:r>
      <w:r>
        <w:t>“</w:t>
      </w:r>
      <w:r>
        <w:t>万企兴万村</w:t>
      </w:r>
      <w:r>
        <w:t>”</w:t>
      </w:r>
      <w:r>
        <w:t>行动。</w:t>
      </w:r>
    </w:p>
    <w:p w:rsidR="00811F72" w:rsidRDefault="00811F72" w:rsidP="00811F72">
      <w:pPr>
        <w:ind w:firstLineChars="200" w:firstLine="420"/>
      </w:pPr>
      <w:r>
        <w:rPr>
          <w:rFonts w:hint="eastAsia"/>
        </w:rPr>
        <w:t>州工商联党组成员、副主席李芸，龙山县委常委、统战部部长向怿文，县政协副主席、县工商联主席李冬梅参加调研。</w:t>
      </w:r>
    </w:p>
    <w:p w:rsidR="00811F72" w:rsidRDefault="00811F72" w:rsidP="00811F72">
      <w:pPr>
        <w:ind w:firstLineChars="200" w:firstLine="420"/>
      </w:pPr>
      <w:r>
        <w:rPr>
          <w:rFonts w:hint="eastAsia"/>
        </w:rPr>
        <w:t>调研组一行首先来到龙山县印家界生态农业开发有限公司的百合博览园，就企业产品培育销售、产业发展规划、存在困难与企业负责人面对面交流。滕树静表示，作为农业企业既要利用好自己的特色和优势专心谋好产业发展，还要用好用活农业、文旅等相关政策，不断将产业做大做强，切实增强企业核心竞争力，带动村集体经济增收、群众致富，助力乡村振兴。</w:t>
      </w:r>
    </w:p>
    <w:p w:rsidR="00811F72" w:rsidRDefault="00811F72" w:rsidP="00811F72">
      <w:pPr>
        <w:ind w:firstLineChars="200" w:firstLine="420"/>
      </w:pPr>
      <w:r>
        <w:rPr>
          <w:rFonts w:hint="eastAsia"/>
        </w:rPr>
        <w:t>随后，调研组来到位于龙山县产业园的龙山县冠美美发责任有限公司和湖南双沐药业有限公司。进车间、进检测中心实地参观公司生产经营，询问厂房租金、用水用电、稳岗就业、惠企政策享受等情况，了解企业经营现状、发展规划、存在的堵点难点问题。滕树静鼓励企业家要坚定信心、鼓足干劲，不断提高科学管理水平，咬紧牙关，克服困难。要求县工商联要主动靠前为企业服务，及时为企业纾困解难，积极搭建各种平台，协助创建上、下游产业链，推动县域民营经济健康发展。</w:t>
      </w:r>
    </w:p>
    <w:p w:rsidR="00811F72" w:rsidRDefault="00811F72" w:rsidP="00811F72">
      <w:pPr>
        <w:ind w:firstLineChars="200" w:firstLine="420"/>
      </w:pPr>
      <w:r>
        <w:rPr>
          <w:rFonts w:hint="eastAsia"/>
        </w:rPr>
        <w:t>当天下午，调研组还来到兴隆街道燕山村、华塘街道华塘社区，就“帮扶千村</w:t>
      </w:r>
      <w:r>
        <w:t xml:space="preserve"> </w:t>
      </w:r>
      <w:r>
        <w:t>破零倍增</w:t>
      </w:r>
      <w:r>
        <w:t>”</w:t>
      </w:r>
      <w:r>
        <w:t>重点帮扶集体经济薄弱村专项行动进行调研座谈。调研组认真了解了两个村的村集体经济现状以及村集体与民营企业结对情况。滕树静表示，村支两委要高度重视</w:t>
      </w:r>
      <w:r>
        <w:t>“</w:t>
      </w:r>
      <w:r>
        <w:t>帮扶千村</w:t>
      </w:r>
      <w:r>
        <w:t xml:space="preserve"> </w:t>
      </w:r>
      <w:r>
        <w:t>破零倍增</w:t>
      </w:r>
      <w:r>
        <w:t>”</w:t>
      </w:r>
      <w:r>
        <w:t>专项行动，压实责任，充分发挥主体作用，积极主动对接商协会、民营企业，做好引进企业帮扶的各项服务。县工商联要结合州委</w:t>
      </w:r>
      <w:r>
        <w:t>6</w:t>
      </w:r>
      <w:r>
        <w:t>月</w:t>
      </w:r>
      <w:r>
        <w:t>7</w:t>
      </w:r>
      <w:r>
        <w:t>日召开的全州巩固拓展脱贫攻坚成果同乡村振兴有效衔接工作暨突出问题整改推进会精神，迅速行动，尽快拿出切实可行措施，引导民营企业参与乡村振兴；要认真研究</w:t>
      </w:r>
      <w:r>
        <w:rPr>
          <w:rFonts w:hint="eastAsia"/>
        </w:rPr>
        <w:t>相关政策，算好村集体经济收入账；要动态监测，重点关注收入不稳定的人群，确保不发生触及道德诚信底线事件；要认真做好民营经济助力乡村振兴这篇大文章，努力做到农民增收、村集体创收、企业赢利的三赢局面。</w:t>
      </w:r>
    </w:p>
    <w:p w:rsidR="00811F72" w:rsidRDefault="00811F72" w:rsidP="00811F72">
      <w:pPr>
        <w:ind w:firstLineChars="200" w:firstLine="420"/>
      </w:pPr>
      <w:r>
        <w:rPr>
          <w:rFonts w:hint="eastAsia"/>
        </w:rPr>
        <w:t>调研组还了解了县工商联机关建设，看望慰问了县工商联机关工作人员，并召开座谈会，听取县工商联工作汇报。滕树静表示，各级工商联组织具有广泛的统战性、经济性和民间性，是党和政府联系服务非公有制经济代表人士的桥梁和纽带，是政府服务管理非公有制经济的助手。一要坚定政治方向，始终高举旗帜跟党走。各级工商联要坚决扛起政治担当，加强民营经济人士的思想政治引领，加大对民营企业家的培养、培训，打造一支高素质企业家队伍。要积极引导民营经济人士在当前经济发展比较困难时期，坚定信心，提振预期，稳定发展。二要服务中心大局，携手奋力建设新湘西。各级工商联要进一步增强服务意识，积极主动了解企业诉求，通过搭建平台为企业排忧解难，及时提供政策、人才、信息、法律等服务；要认真搜集研究各级各部门各行业的惠企惠商政策，向广大民营经济和民营经济人士宣传好政策，督促惠企惠商政策落实到位；要积极引导企业参与乡村振兴“万企兴万村”行动，在促进湘西人民共同富裕上展现民营经济和民营经济人士的时代担当；要加强商协会建设和联络工作，通过商会招商，以商招商，主动协助做好湘商回归和招商引资工作。三要加强自身建设，展现工商联队伍新形象。要抓好县级工商联建设，严格按照《“五好”县级工商联建设标准》指导推进县级工商联建设。大力加强会员队伍建设，注重发展一批守法诚信、行业领先、创新能力强的新会员，加大企业会员和团体会员比重，优化会员结构，提高整体会员素质。进一步改进机关工作作风和活动方式，加快培养一支政治强、业务精、作风硬的干部队伍。要加强党风廉政建设，通过开展学习，引导党员干部树立正确的价值观、人生观和世界观，充分认识在营商环境、服务企业工作中应担当的职责，筑牢廉政防线，努力构建“亲”“清”政商关系，真正做到踏踏实实干事、干干净净用权、堂堂正正做人。</w:t>
      </w:r>
    </w:p>
    <w:p w:rsidR="00811F72" w:rsidRDefault="00811F72" w:rsidP="00811F72">
      <w:pPr>
        <w:ind w:firstLineChars="200" w:firstLine="420"/>
        <w:jc w:val="right"/>
      </w:pPr>
      <w:r w:rsidRPr="00D34ED4">
        <w:rPr>
          <w:rFonts w:hint="eastAsia"/>
        </w:rPr>
        <w:t>红网</w:t>
      </w:r>
      <w:r w:rsidRPr="00D34ED4">
        <w:t>2022-06-11</w:t>
      </w:r>
    </w:p>
    <w:p w:rsidR="00811F72" w:rsidRDefault="00811F72" w:rsidP="0088792C">
      <w:pPr>
        <w:sectPr w:rsidR="00811F72" w:rsidSect="0088792C">
          <w:type w:val="continuous"/>
          <w:pgSz w:w="11906" w:h="16838"/>
          <w:pgMar w:top="1644" w:right="1236" w:bottom="1418" w:left="1814" w:header="851" w:footer="907" w:gutter="0"/>
          <w:pgNumType w:start="1"/>
          <w:cols w:space="720"/>
          <w:docGrid w:type="lines" w:linePitch="341" w:charSpace="2373"/>
        </w:sectPr>
      </w:pPr>
    </w:p>
    <w:p w:rsidR="00C125F5" w:rsidRDefault="00C125F5"/>
    <w:sectPr w:rsidR="00C125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1F72"/>
    <w:rsid w:val="00811F72"/>
    <w:rsid w:val="00C125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1F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1F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1458</Characters>
  <Application>Microsoft Office Word</Application>
  <DocSecurity>0</DocSecurity>
  <Lines>12</Lines>
  <Paragraphs>3</Paragraphs>
  <ScaleCrop>false</ScaleCrop>
  <Company>Win10NeT.COM</Company>
  <LinksUpToDate>false</LinksUpToDate>
  <CharactersWithSpaces>1710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