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781" w:rsidRDefault="00DC4781" w:rsidP="00EA4D90">
      <w:pPr>
        <w:pStyle w:val="1"/>
      </w:pPr>
      <w:r w:rsidRPr="00EA4D90">
        <w:rPr>
          <w:rFonts w:hint="eastAsia"/>
        </w:rPr>
        <w:t>雁江区工商联“四抓手”认真贯彻落实</w:t>
      </w:r>
      <w:r w:rsidRPr="00EA4D90">
        <w:t xml:space="preserve"> </w:t>
      </w:r>
      <w:r w:rsidRPr="00EA4D90">
        <w:t>“</w:t>
      </w:r>
      <w:r w:rsidRPr="00EA4D90">
        <w:t>2021执行落实年</w:t>
      </w:r>
      <w:r w:rsidRPr="00EA4D90">
        <w:t>”</w:t>
      </w:r>
      <w:r w:rsidRPr="00EA4D90">
        <w:t>各项工作</w:t>
      </w:r>
    </w:p>
    <w:p w:rsidR="00DC4781" w:rsidRDefault="00DC4781" w:rsidP="00DC4781">
      <w:pPr>
        <w:ind w:firstLineChars="200" w:firstLine="420"/>
      </w:pPr>
      <w:r>
        <w:rPr>
          <w:rFonts w:hint="eastAsia"/>
        </w:rPr>
        <w:t>讲政治抓落实</w:t>
      </w:r>
      <w:r>
        <w:t xml:space="preserve"> </w:t>
      </w:r>
      <w:r>
        <w:t>全面加强党的建设</w:t>
      </w:r>
    </w:p>
    <w:p w:rsidR="00DC4781" w:rsidRDefault="00DC4781" w:rsidP="00DC4781">
      <w:pPr>
        <w:ind w:firstLineChars="200" w:firstLine="420"/>
      </w:pPr>
      <w:r>
        <w:rPr>
          <w:rFonts w:hint="eastAsia"/>
        </w:rPr>
        <w:t>一是加强党组自身建设。健全党组议事决策工作机制，开展党史学习教育，深化党风廉政建设。二是加强基层组织建设。围绕庆祝建党</w:t>
      </w:r>
      <w:r>
        <w:t>100</w:t>
      </w:r>
      <w:r>
        <w:t>周年，全力抓好工商联（商会）换届工作，确保风清气正。全面抓好机关党建，配合做好企业党建，引导干部职工和民营经济人士听党话跟党走。三是加强机关干部队伍建设。强化纪律作风整治，解决</w:t>
      </w:r>
      <w:r>
        <w:t>“</w:t>
      </w:r>
      <w:r>
        <w:t>拖、推、混、懒、散</w:t>
      </w:r>
      <w:r>
        <w:t>”</w:t>
      </w:r>
      <w:r>
        <w:t>等突出问题，狠抓作风建设和效能建设，提升素质，建强队伍。</w:t>
      </w:r>
    </w:p>
    <w:p w:rsidR="00DC4781" w:rsidRDefault="00DC4781" w:rsidP="00DC4781">
      <w:pPr>
        <w:ind w:firstLineChars="200" w:firstLine="420"/>
      </w:pPr>
      <w:r>
        <w:rPr>
          <w:rFonts w:hint="eastAsia"/>
        </w:rPr>
        <w:t>勇担当抓落实</w:t>
      </w:r>
      <w:r>
        <w:t xml:space="preserve"> </w:t>
      </w:r>
      <w:r>
        <w:t>履职尽责创新作为</w:t>
      </w:r>
    </w:p>
    <w:p w:rsidR="00DC4781" w:rsidRDefault="00DC4781" w:rsidP="00DC4781">
      <w:pPr>
        <w:ind w:firstLineChars="200" w:firstLine="420"/>
      </w:pPr>
      <w:r>
        <w:rPr>
          <w:rFonts w:hint="eastAsia"/>
        </w:rPr>
        <w:t>一是对标学先进。远学重庆，近学成都，对标先进找差距，增强危机意识、发展意识、责任意识和创新意识。二是担当重实干。实干兴邦，幸福是奋斗出来的。坚守初心，不辱使命，发扬老黄牛、拓荒牛、孺子牛精神，负重自强，奋力前行。三是创新求突破。谋事在人，思路决定出路。树立工作“一盘棋”思想，高起点谋划，高标准要求，善于统筹协调，一体推进落实。</w:t>
      </w:r>
    </w:p>
    <w:p w:rsidR="00DC4781" w:rsidRDefault="00DC4781" w:rsidP="00DC4781">
      <w:pPr>
        <w:ind w:firstLineChars="200" w:firstLine="420"/>
      </w:pPr>
      <w:r>
        <w:rPr>
          <w:rFonts w:hint="eastAsia"/>
        </w:rPr>
        <w:t>重执行抓落实</w:t>
      </w:r>
      <w:r>
        <w:t xml:space="preserve"> </w:t>
      </w:r>
      <w:r>
        <w:t>确保决策部署落地见效</w:t>
      </w:r>
    </w:p>
    <w:p w:rsidR="00DC4781" w:rsidRDefault="00DC4781" w:rsidP="00DC4781">
      <w:pPr>
        <w:ind w:firstLineChars="200" w:firstLine="420"/>
      </w:pPr>
      <w:r>
        <w:rPr>
          <w:rFonts w:hint="eastAsia"/>
        </w:rPr>
        <w:t>一是强化执政为民。坚持群众路线，深入在村、社区、企业中开展调查研究，听民声、察民情、问民意、暖民心，一切为了人民，一切依靠人民。二是强化效能提升。全面落实“责任制</w:t>
      </w:r>
      <w:r>
        <w:t>+</w:t>
      </w:r>
      <w:r>
        <w:t>清单制</w:t>
      </w:r>
      <w:r>
        <w:t>+</w:t>
      </w:r>
      <w:r>
        <w:t>问责制</w:t>
      </w:r>
      <w:r>
        <w:t>”</w:t>
      </w:r>
      <w:r>
        <w:t>的工作目标绩效考核管理，奖勤罚懒，促使干部职工转作风，提效能。三是强化执行落实。一分部署，九分落实。坚持一线工作法，以坐不住、等不得、慢不得的使命感强力推进工作，干在实处，走在前列。在贯彻各级决策部署上要果断及时，推进重点工作要坚决有力。</w:t>
      </w:r>
    </w:p>
    <w:p w:rsidR="00DC4781" w:rsidRDefault="00DC4781" w:rsidP="00DC4781">
      <w:pPr>
        <w:ind w:firstLineChars="200" w:firstLine="420"/>
      </w:pPr>
      <w:r>
        <w:rPr>
          <w:rFonts w:hint="eastAsia"/>
        </w:rPr>
        <w:t>强服务抓落实</w:t>
      </w:r>
      <w:r>
        <w:t xml:space="preserve"> </w:t>
      </w:r>
      <w:r>
        <w:t>服务</w:t>
      </w:r>
      <w:r>
        <w:t>“</w:t>
      </w:r>
      <w:r>
        <w:t>两个健康</w:t>
      </w:r>
      <w:r>
        <w:t>”</w:t>
      </w:r>
      <w:r>
        <w:t>发展</w:t>
      </w:r>
    </w:p>
    <w:p w:rsidR="00DC4781" w:rsidRDefault="00DC4781" w:rsidP="00DC4781">
      <w:pPr>
        <w:ind w:firstLineChars="200" w:firstLine="420"/>
      </w:pPr>
      <w:r>
        <w:rPr>
          <w:rFonts w:hint="eastAsia"/>
        </w:rPr>
        <w:t>一是聚焦教育引导，服务民营经济人士健康成长。深化理想信念教育，加强思想政治工作。引导他们有序参加政治协商、民主监督，积极参政议政，建言献策。大力弘扬企业工匠精神和企业家精神，营造企业诚信守法经营、民营经济人士健康成长的良好氛围。二是促进交流合作，服务民营经济健康发展。积极搭建平台，开展培训交流、商贸经济活动，针对性组织企业外出学习考察、招商引资等活动，促进务实交流合作，推动民营经济转型和实现高质量发展。三是突出加快发展，助推成渝地区双城经济圈建设。加大与成渝毗邻区县工商联的交流互动，充分发挥商会组织和雁江籍在外知名人士的优势和作用，宣传推介好雁江，大力招商引资引才，为雁江建设成资同城化创新发展先行区而不懈努力。</w:t>
      </w:r>
    </w:p>
    <w:p w:rsidR="00DC4781" w:rsidRDefault="00DC4781" w:rsidP="00DC4781">
      <w:pPr>
        <w:ind w:firstLineChars="200" w:firstLine="420"/>
        <w:jc w:val="right"/>
      </w:pPr>
      <w:r w:rsidRPr="00EA4D90">
        <w:rPr>
          <w:rFonts w:hint="eastAsia"/>
        </w:rPr>
        <w:t>资阳统战</w:t>
      </w:r>
      <w:r w:rsidRPr="00EA4D90">
        <w:t>2021-03-22</w:t>
      </w:r>
    </w:p>
    <w:p w:rsidR="00DC4781" w:rsidRDefault="00DC4781" w:rsidP="00437FE8">
      <w:pPr>
        <w:sectPr w:rsidR="00DC4781" w:rsidSect="00437FE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15E26" w:rsidRDefault="00B15E26"/>
    <w:sectPr w:rsidR="00B15E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4781"/>
    <w:rsid w:val="00B15E26"/>
    <w:rsid w:val="00DC4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C478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C478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846</Characters>
  <Application>Microsoft Office Word</Application>
  <DocSecurity>0</DocSecurity>
  <Lines>7</Lines>
  <Paragraphs>1</Paragraphs>
  <ScaleCrop>false</ScaleCrop>
  <Company>Sky123.Org</Company>
  <LinksUpToDate>false</LinksUpToDate>
  <CharactersWithSpaces>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2022-08-16T01:35:00Z</dcterms:created>
</cp:coreProperties>
</file>