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32" w:rsidRDefault="00836F32" w:rsidP="00C74F69">
      <w:pPr>
        <w:pStyle w:val="1"/>
      </w:pPr>
      <w:r w:rsidRPr="00C74F69">
        <w:rPr>
          <w:rFonts w:hint="eastAsia"/>
        </w:rPr>
        <w:t>奋斗书写辉煌</w:t>
      </w:r>
      <w:r w:rsidRPr="00C74F69">
        <w:t xml:space="preserve"> 同心共谱华章</w:t>
      </w:r>
      <w:r w:rsidRPr="00C74F69">
        <w:t>——</w:t>
      </w:r>
      <w:r w:rsidRPr="00C74F69">
        <w:t>安徽省工商联五年工作综述</w:t>
      </w:r>
    </w:p>
    <w:p w:rsidR="00836F32" w:rsidRDefault="00836F32" w:rsidP="00836F32">
      <w:pPr>
        <w:ind w:firstLineChars="200" w:firstLine="420"/>
      </w:pPr>
      <w:r>
        <w:t>2021</w:t>
      </w:r>
      <w:r>
        <w:t>年，全省民营经济实现增加值</w:t>
      </w:r>
      <w:r>
        <w:t>2.6</w:t>
      </w:r>
      <w:r>
        <w:t>万亿元，同比增长</w:t>
      </w:r>
      <w:r>
        <w:t>8.7%</w:t>
      </w:r>
      <w:r>
        <w:t>，占全省生产总值比重</w:t>
      </w:r>
      <w:r>
        <w:t>60.8%</w:t>
      </w:r>
      <w:r>
        <w:t>，对全省经济增长贡献率达</w:t>
      </w:r>
      <w:r>
        <w:t>63.5%</w:t>
      </w:r>
      <w:r>
        <w:t>。全省共有民营企业</w:t>
      </w:r>
      <w:r>
        <w:t>179.2</w:t>
      </w:r>
      <w:r>
        <w:t>万户，增长</w:t>
      </w:r>
      <w:r>
        <w:t>14.9%</w:t>
      </w:r>
      <w:r>
        <w:t>；全省民间投资增长</w:t>
      </w:r>
      <w:r>
        <w:t>7.3%</w:t>
      </w:r>
      <w:r>
        <w:t>，占全省投资</w:t>
      </w:r>
      <w:r>
        <w:t>60.6%;</w:t>
      </w:r>
      <w:r>
        <w:t>民营经济实现税收</w:t>
      </w:r>
      <w:r>
        <w:t>3213.3</w:t>
      </w:r>
      <w:r>
        <w:t>亿元，增长</w:t>
      </w:r>
      <w:r>
        <w:t>9.2%</w:t>
      </w:r>
      <w:r>
        <w:t>，占全省税收</w:t>
      </w:r>
      <w:r>
        <w:t>68.6%</w:t>
      </w:r>
      <w:r>
        <w:t>。</w:t>
      </w:r>
    </w:p>
    <w:p w:rsidR="00836F32" w:rsidRDefault="00836F32" w:rsidP="00836F32">
      <w:pPr>
        <w:ind w:firstLineChars="200" w:firstLine="420"/>
      </w:pPr>
      <w:r>
        <w:rPr>
          <w:rFonts w:hint="eastAsia"/>
        </w:rPr>
        <w:t>一组组令人振奋的数据，展现了安徽民营经济迅猛发展的势头，也充分印证了安徽省工商联第十一次代表大会以来，在全省工商联系统的引导下，安徽民营经济在经济建设及社会事务中取得的可喜成绩。民营企业家已成为新时代构建新发展格局的生力军，民营企业已成为推动安徽省经济高质量发展的主引整。</w:t>
      </w:r>
    </w:p>
    <w:p w:rsidR="00836F32" w:rsidRDefault="00836F32" w:rsidP="00836F32">
      <w:pPr>
        <w:ind w:firstLineChars="200" w:firstLine="420"/>
      </w:pPr>
      <w:r>
        <w:rPr>
          <w:rFonts w:hint="eastAsia"/>
        </w:rPr>
        <w:t>五年来，顺应形势发展需要，安徽省工商联系统坚持以习近平新时代中国特色社会主义思想为指导，深入学习党的十九大及十九届历次全会精神，深入贯彻落实习近平总书记考察安徽重要讲话指示精神，紧扣省委省政府中心工作，牢牢把握“两个健康”主题，充分发挥“统战性、经济性、民间性”的综合优势，抢抓机遇，开拓创新，奋发有为，在促进非公有制经济健康发展和非公有制经济人士健康成长中发挥着不可替代的重要作用。</w:t>
      </w:r>
    </w:p>
    <w:p w:rsidR="00836F32" w:rsidRDefault="00836F32" w:rsidP="00836F32">
      <w:pPr>
        <w:ind w:firstLineChars="200" w:firstLine="420"/>
      </w:pPr>
      <w:r>
        <w:rPr>
          <w:rFonts w:hint="eastAsia"/>
        </w:rPr>
        <w:t>主动担当作为</w:t>
      </w:r>
      <w:r>
        <w:t xml:space="preserve"> </w:t>
      </w:r>
      <w:r>
        <w:t>凝聚发展合力</w:t>
      </w:r>
    </w:p>
    <w:p w:rsidR="00836F32" w:rsidRDefault="00836F32" w:rsidP="00836F32">
      <w:pPr>
        <w:ind w:firstLineChars="200" w:firstLine="420"/>
      </w:pPr>
      <w:r>
        <w:rPr>
          <w:rFonts w:hint="eastAsia"/>
        </w:rPr>
        <w:t>五年征程，五年跨越。</w:t>
      </w:r>
    </w:p>
    <w:p w:rsidR="00836F32" w:rsidRDefault="00836F32" w:rsidP="00836F32">
      <w:pPr>
        <w:ind w:firstLineChars="200" w:firstLine="420"/>
      </w:pPr>
      <w:r>
        <w:rPr>
          <w:rFonts w:hint="eastAsia"/>
        </w:rPr>
        <w:t>五年来，安徽省工商联扎实开展“千企帮千村”行动；实地走访企业和重点项目，通过“四送一服”协调解决企业问题，召开各类要素对接会，推动签订产学研合作项目；连续四年参与世界制造业大会邀商工作，会同有关部门承办知名民企合作交流会等活动；积极号召广大民营企业以实际行动诠释伟大抗疫精神，捐赠款物</w:t>
      </w:r>
      <w:r>
        <w:t>5.68</w:t>
      </w:r>
      <w:r>
        <w:t>亿元，刷新我省民营企业单项捐赠记录，尽显新时代民营企业的责任担当</w:t>
      </w:r>
      <w:r>
        <w:t>……</w:t>
      </w:r>
    </w:p>
    <w:p w:rsidR="00836F32" w:rsidRDefault="00836F32" w:rsidP="00836F32">
      <w:pPr>
        <w:ind w:firstLineChars="200" w:firstLine="420"/>
      </w:pPr>
      <w:r>
        <w:rPr>
          <w:rFonts w:hint="eastAsia"/>
        </w:rPr>
        <w:t>短短五年，全省民营经济取得的成就令人赞叹、全省民营企业家的成长令人欣慰、全省工商联组织付出的辛劳令人动容。</w:t>
      </w:r>
    </w:p>
    <w:p w:rsidR="00836F32" w:rsidRDefault="00836F32" w:rsidP="00836F32">
      <w:pPr>
        <w:ind w:firstLineChars="200" w:firstLine="420"/>
      </w:pPr>
      <w:r>
        <w:rPr>
          <w:rFonts w:hint="eastAsia"/>
        </w:rPr>
        <w:t>——民营经济人士政治素质进一步提高。深入贯彻习近平总书记对新时代民营经济统战工作重要指示精神，持续开展理想信念教育，听党话、感党恩、跟党走已成为安徽民营经济人士的普遍共识，与党同心同向、同心同行的优秀代表不断涌现，</w:t>
      </w:r>
      <w:r>
        <w:t>3</w:t>
      </w:r>
      <w:r>
        <w:t>人入选改革开放</w:t>
      </w:r>
      <w:r>
        <w:t>40</w:t>
      </w:r>
      <w:r>
        <w:t>年百名杰出民营企业家，</w:t>
      </w:r>
      <w:r>
        <w:t>3</w:t>
      </w:r>
      <w:r>
        <w:t>人荣获全国非公有制经济人士优秀中国特色社会主义事业建设者称号，</w:t>
      </w:r>
      <w:r>
        <w:t>4</w:t>
      </w:r>
      <w:r>
        <w:t>人荣获全国劳动模范称号。</w:t>
      </w:r>
    </w:p>
    <w:p w:rsidR="00836F32" w:rsidRDefault="00836F32" w:rsidP="00836F32">
      <w:pPr>
        <w:ind w:firstLineChars="200" w:firstLine="420"/>
      </w:pPr>
      <w:r>
        <w:rPr>
          <w:rFonts w:hint="eastAsia"/>
        </w:rPr>
        <w:t>——民营经济综合实力进一步增强。面对疫情和外部环境不确定因素增多等不利影响，民营经济爬坡过坎、顶压前行，规模总量进一步扩张。</w:t>
      </w:r>
    </w:p>
    <w:p w:rsidR="00836F32" w:rsidRDefault="00836F32" w:rsidP="00836F32">
      <w:pPr>
        <w:ind w:firstLineChars="200" w:firstLine="420"/>
      </w:pPr>
      <w:r>
        <w:rPr>
          <w:rFonts w:hint="eastAsia"/>
        </w:rPr>
        <w:t>——民营经济发展环境进一步优化。促进出台《关于进一步激发民营企业创业热情成就企业家创意创新创造推进民营经济高质量发展的若干意见》《关于创建一流营商环境的意见》等政策措施，助力召开全省“一改两为”大会，深入开展“新春访万企、助力解难题”“优环境、稳经济”活动，开展全省民企评营商环境工作，践行亲清政商关系，助推营商环境持续优化。</w:t>
      </w:r>
    </w:p>
    <w:p w:rsidR="00836F32" w:rsidRDefault="00836F32" w:rsidP="00836F32">
      <w:pPr>
        <w:ind w:firstLineChars="200" w:firstLine="420"/>
      </w:pPr>
      <w:r>
        <w:rPr>
          <w:rFonts w:hint="eastAsia"/>
        </w:rPr>
        <w:t>——民营企业社会形象进一步提升。广大民营企业积极履行社会责任，踊跃投身“三大攻坚战”、疫情防控、光彩事业等活动。</w:t>
      </w:r>
      <w:r>
        <w:t>30</w:t>
      </w:r>
      <w:r>
        <w:t>家民营企业、</w:t>
      </w:r>
      <w:r>
        <w:t>5</w:t>
      </w:r>
      <w:r>
        <w:t>家单位荣获全国</w:t>
      </w:r>
      <w:r>
        <w:t>“</w:t>
      </w:r>
      <w:r>
        <w:t>万企帮万村</w:t>
      </w:r>
      <w:r>
        <w:t>”</w:t>
      </w:r>
      <w:r>
        <w:t>精准扶贫先进民营企业、组织工作先进集体，受表彰企业数位居全国前列。</w:t>
      </w:r>
      <w:r>
        <w:t>17</w:t>
      </w:r>
      <w:r>
        <w:t>家商会、</w:t>
      </w:r>
      <w:r>
        <w:t>36</w:t>
      </w:r>
      <w:r>
        <w:t>家民营企业、</w:t>
      </w:r>
      <w:r>
        <w:t>3</w:t>
      </w:r>
      <w:r>
        <w:t>名民营企业家被全国工商联授予抗击新冠肺炎疫情先进商会组织、先进民营企业、先进个人称号。</w:t>
      </w:r>
    </w:p>
    <w:p w:rsidR="00836F32" w:rsidRDefault="00836F32" w:rsidP="00836F32">
      <w:pPr>
        <w:ind w:firstLineChars="200" w:firstLine="420"/>
      </w:pPr>
      <w:r>
        <w:rPr>
          <w:rFonts w:hint="eastAsia"/>
        </w:rPr>
        <w:t>——工商联地位作用进一步彰显。在全国工商联对省级工商联的工作评价中，省工商联连续三年处于全国第一方阵，分列</w:t>
      </w:r>
      <w:r>
        <w:t>6</w:t>
      </w:r>
      <w:r>
        <w:t>位、</w:t>
      </w:r>
      <w:r>
        <w:t>7</w:t>
      </w:r>
      <w:r>
        <w:t>位、</w:t>
      </w:r>
      <w:r>
        <w:t>4</w:t>
      </w:r>
      <w:r>
        <w:t>位，商会人民调解、民营企业绿色发展等工作走在全国前列。工商联组织优势充分发挥，在促进民营经济发展、</w:t>
      </w:r>
      <w:r>
        <w:t>“</w:t>
      </w:r>
      <w:r>
        <w:t>双招双</w:t>
      </w:r>
      <w:r>
        <w:t>”</w:t>
      </w:r>
      <w:r>
        <w:t>、乡村振兴等工作中起到越来越重要的作用。</w:t>
      </w:r>
    </w:p>
    <w:p w:rsidR="00836F32" w:rsidRDefault="00836F32" w:rsidP="00836F32">
      <w:pPr>
        <w:ind w:firstLineChars="200" w:firstLine="420"/>
      </w:pPr>
      <w:r>
        <w:rPr>
          <w:rFonts w:hint="eastAsia"/>
        </w:rPr>
        <w:t>突出政治引领</w:t>
      </w:r>
      <w:r>
        <w:t xml:space="preserve">  </w:t>
      </w:r>
      <w:r>
        <w:t>筑牢思想根基</w:t>
      </w:r>
    </w:p>
    <w:p w:rsidR="00836F32" w:rsidRDefault="00836F32" w:rsidP="00836F32">
      <w:pPr>
        <w:ind w:firstLineChars="200" w:firstLine="420"/>
      </w:pPr>
      <w:r>
        <w:rPr>
          <w:rFonts w:hint="eastAsia"/>
        </w:rPr>
        <w:t>五年来，安徽省工商联深化理想信念教育，筑牢思想根基，围绕庆祝改革开放</w:t>
      </w:r>
      <w:r>
        <w:t>40</w:t>
      </w:r>
      <w:r>
        <w:t>周年、新中国成立</w:t>
      </w:r>
      <w:r>
        <w:t>70</w:t>
      </w:r>
      <w:r>
        <w:t>周年、建党</w:t>
      </w:r>
      <w:r>
        <w:t>100</w:t>
      </w:r>
      <w:r>
        <w:t>周年等主题，开展系列宣传教育活动，引导民营经济人士传承弘扬伟大建党精神。组建民营企业宣讲团，举办</w:t>
      </w:r>
      <w:r>
        <w:t>16</w:t>
      </w:r>
      <w:r>
        <w:t>期安徽省工商联大讲堂和</w:t>
      </w:r>
      <w:r>
        <w:t>4</w:t>
      </w:r>
      <w:r>
        <w:t>期省工商联常执委培训班，累计培训</w:t>
      </w:r>
      <w:r>
        <w:t>5400</w:t>
      </w:r>
      <w:r>
        <w:t>余人次。与沪苏浙工商联共建张謇企业家学院，联合打造三省一市民营经济人士理想信念教育基地。</w:t>
      </w:r>
    </w:p>
    <w:p w:rsidR="00836F32" w:rsidRDefault="00836F32" w:rsidP="00836F32">
      <w:pPr>
        <w:ind w:firstLineChars="200" w:firstLine="420"/>
      </w:pPr>
      <w:r>
        <w:rPr>
          <w:rFonts w:hint="eastAsia"/>
        </w:rPr>
        <w:t>加强典型示范引领，弘扬企业家精神。连续</w:t>
      </w:r>
      <w:r>
        <w:t>23</w:t>
      </w:r>
      <w:r>
        <w:t>年开展安徽省民营企业百强排序，发布民企百强榜单和调研分析报告。推荐企业参加全国民企排序，五年来累计</w:t>
      </w:r>
      <w:r>
        <w:t>91</w:t>
      </w:r>
      <w:r>
        <w:t>家（次）企业上榜中国民营企业</w:t>
      </w:r>
      <w:r>
        <w:t>500</w:t>
      </w:r>
      <w:r>
        <w:t>强、制造业</w:t>
      </w:r>
      <w:r>
        <w:t>500</w:t>
      </w:r>
      <w:r>
        <w:t>强、服务业</w:t>
      </w:r>
      <w:r>
        <w:t>100</w:t>
      </w:r>
      <w:r>
        <w:t>强。</w:t>
      </w:r>
    </w:p>
    <w:p w:rsidR="00836F32" w:rsidRDefault="00836F32" w:rsidP="00836F32">
      <w:pPr>
        <w:ind w:firstLineChars="200" w:firstLine="420"/>
      </w:pPr>
      <w:r>
        <w:rPr>
          <w:rFonts w:hint="eastAsia"/>
        </w:rPr>
        <w:t>引导参与社会事业，增进家国情怀。扎实开展“千企帮千村”行动，全省</w:t>
      </w:r>
      <w:r>
        <w:t>11017</w:t>
      </w:r>
      <w:r>
        <w:t>家民营企业，投入资金</w:t>
      </w:r>
      <w:r>
        <w:t>61</w:t>
      </w:r>
      <w:r>
        <w:t>亿元，帮扶贫困村</w:t>
      </w:r>
      <w:r>
        <w:t>6831</w:t>
      </w:r>
      <w:r>
        <w:t>个、贫困人口</w:t>
      </w:r>
      <w:r>
        <w:t>96.5</w:t>
      </w:r>
      <w:r>
        <w:t>万人次。巩固拓展脱贫攻坚成果同乡村振兴有效衔接，接续开展</w:t>
      </w:r>
      <w:r>
        <w:t>“</w:t>
      </w:r>
      <w:r>
        <w:t>万企兴万村</w:t>
      </w:r>
      <w:r>
        <w:t>”</w:t>
      </w:r>
      <w:r>
        <w:t>行动，</w:t>
      </w:r>
      <w:r>
        <w:t>1558</w:t>
      </w:r>
      <w:r>
        <w:t>家企业、商会结对帮扶</w:t>
      </w:r>
      <w:r>
        <w:t>1441</w:t>
      </w:r>
      <w:r>
        <w:t>个村。积极参与援藏援疆，全省各级工商联及商会、企业向新疆皮山县和西藏山南市捐款捐物</w:t>
      </w:r>
      <w:r>
        <w:t>1200</w:t>
      </w:r>
      <w:r>
        <w:t>余万元，消费帮扶</w:t>
      </w:r>
      <w:r>
        <w:t>700</w:t>
      </w:r>
      <w:r>
        <w:t>余万元。</w:t>
      </w:r>
    </w:p>
    <w:p w:rsidR="00836F32" w:rsidRDefault="00836F32" w:rsidP="00836F32">
      <w:pPr>
        <w:ind w:firstLineChars="200" w:firstLine="420"/>
      </w:pPr>
      <w:r>
        <w:rPr>
          <w:rFonts w:hint="eastAsia"/>
        </w:rPr>
        <w:t>加强所属商会党建，扩大“两个覆盖”。安徽省工商联与省委组织部、省委非公工委联合印发《关于进一步加强全省工商联所属商会党的建设工作的指导意见（试行）》，规范所属商会党建工作。理顺所属商会党建管理机制，省市两级工商联均成立所属商会党委，</w:t>
      </w:r>
      <w:r>
        <w:t>75</w:t>
      </w:r>
      <w:r>
        <w:t>个县级工商联成立所属商会党建工作机构，覆盖率达</w:t>
      </w:r>
      <w:r>
        <w:t>72%</w:t>
      </w:r>
      <w:r>
        <w:t>。加强直属商会党建工作，省工商联</w:t>
      </w:r>
      <w:r>
        <w:t>38</w:t>
      </w:r>
      <w:r>
        <w:t>家直属商会单独或联合成立党支部</w:t>
      </w:r>
      <w:r>
        <w:t>32</w:t>
      </w:r>
      <w:r>
        <w:t>个，建立党支部工作联系点，选派</w:t>
      </w:r>
      <w:r>
        <w:t>11</w:t>
      </w:r>
      <w:r>
        <w:t>名处级干部担任商会党建工作指导员，实现直属商会党的组织和党的工作全覆盖。</w:t>
      </w:r>
    </w:p>
    <w:p w:rsidR="00836F32" w:rsidRDefault="00836F32" w:rsidP="00836F32">
      <w:pPr>
        <w:ind w:firstLineChars="200" w:firstLine="420"/>
      </w:pPr>
      <w:r>
        <w:rPr>
          <w:rFonts w:hint="eastAsia"/>
        </w:rPr>
        <w:t>创新工作载体</w:t>
      </w:r>
      <w:r>
        <w:t xml:space="preserve">  </w:t>
      </w:r>
      <w:r>
        <w:t>服务发展大局</w:t>
      </w:r>
    </w:p>
    <w:p w:rsidR="00836F32" w:rsidRDefault="00836F32" w:rsidP="00836F32">
      <w:pPr>
        <w:ind w:firstLineChars="200" w:firstLine="420"/>
      </w:pPr>
      <w:r>
        <w:rPr>
          <w:rFonts w:hint="eastAsia"/>
        </w:rPr>
        <w:t>五年来，安徽省工商联深入调查研究，畅通诉求反映渠道。围绕民营经济发展痛点难点堵点开展调查研究，</w:t>
      </w:r>
      <w:r>
        <w:t>22</w:t>
      </w:r>
      <w:r>
        <w:t>篇调研报告获得全国工商联优秀调研成果和理论、实践创新成果奖，多项报告获得省领导批示。加强和改进民营企业调查点工作，及时研判民营企业运行情况，连续三年被全国工商联评为省级先进或示范单位。</w:t>
      </w:r>
    </w:p>
    <w:p w:rsidR="00836F32" w:rsidRDefault="00836F32" w:rsidP="00836F32">
      <w:pPr>
        <w:ind w:firstLineChars="200" w:firstLine="420"/>
      </w:pPr>
      <w:r>
        <w:rPr>
          <w:rFonts w:hint="eastAsia"/>
        </w:rPr>
        <w:t>助力困发展，推动优化营商环境。安徽省工商联作为“四送一服”牵头单位中唯一的人民团体，每年牵头一个工作组，对接一个市开展专项行动。五年来，实地走访企业</w:t>
      </w:r>
      <w:r>
        <w:t>2598</w:t>
      </w:r>
      <w:r>
        <w:t>家、重点项目</w:t>
      </w:r>
      <w:r>
        <w:t>197</w:t>
      </w:r>
      <w:r>
        <w:t>个，协调解决企业问题</w:t>
      </w:r>
      <w:r>
        <w:t>2600</w:t>
      </w:r>
      <w:r>
        <w:t>余个，召开各类要素对接会</w:t>
      </w:r>
      <w:r>
        <w:t>24</w:t>
      </w:r>
      <w:r>
        <w:t>场，推动签订产学研合作项目</w:t>
      </w:r>
      <w:r>
        <w:t>62</w:t>
      </w:r>
      <w:r>
        <w:t>个，签约资金达</w:t>
      </w:r>
      <w:r>
        <w:t>27.12</w:t>
      </w:r>
      <w:r>
        <w:t>亿元。</w:t>
      </w:r>
    </w:p>
    <w:p w:rsidR="00836F32" w:rsidRDefault="00836F32" w:rsidP="00836F32">
      <w:pPr>
        <w:ind w:firstLineChars="200" w:firstLine="420"/>
      </w:pPr>
      <w:r>
        <w:rPr>
          <w:rFonts w:hint="eastAsia"/>
        </w:rPr>
        <w:t>服务有效投资，助推区域协调发展。组织“百家民企进皖北、进皖西”，连续四年参与世界制造业大会邀商工作，会同有关部门承办知名民企合作交流会等活动，累计签约项目</w:t>
      </w:r>
      <w:r>
        <w:t>994</w:t>
      </w:r>
      <w:r>
        <w:t>个，协议投资额</w:t>
      </w:r>
      <w:r>
        <w:t>9624.9</w:t>
      </w:r>
      <w:r>
        <w:t>亿元。搭建民营企业来皖投资信息收集平台，发挥商会作用助力</w:t>
      </w:r>
      <w:r>
        <w:t>“</w:t>
      </w:r>
      <w:r>
        <w:t>双招双引</w:t>
      </w:r>
      <w:r>
        <w:t>”</w:t>
      </w:r>
      <w:r>
        <w:t>，在省政府对省直单位（第四类）</w:t>
      </w:r>
      <w:r>
        <w:t>“</w:t>
      </w:r>
      <w:r>
        <w:t>双招双引</w:t>
      </w:r>
      <w:r>
        <w:t>”</w:t>
      </w:r>
      <w:r>
        <w:t>工作考核中名列第一。推动组建长三角企业家联盟，共同推进长三角企业家联盟走进安徽活动，现场签约亿元以上项目</w:t>
      </w:r>
      <w:r>
        <w:t>20</w:t>
      </w:r>
      <w:r>
        <w:t>个、总投资</w:t>
      </w:r>
      <w:r>
        <w:t>301</w:t>
      </w:r>
      <w:r>
        <w:t>亿元。</w:t>
      </w:r>
    </w:p>
    <w:p w:rsidR="00836F32" w:rsidRDefault="00836F32" w:rsidP="00836F32">
      <w:pPr>
        <w:ind w:firstLineChars="200" w:firstLine="420"/>
      </w:pPr>
      <w:r>
        <w:rPr>
          <w:rFonts w:hint="eastAsia"/>
        </w:rPr>
        <w:t>引引导改革创新，推动企业转型升级。与省教育厅建立促进高校科技成果转移转化、服务民营企业创新发展合作机制，联合举办两届安徽高校科技成果转移转化大赛，组织</w:t>
      </w:r>
      <w:r>
        <w:t>11</w:t>
      </w:r>
      <w:r>
        <w:t>场对接活动，促成转化</w:t>
      </w:r>
      <w:r>
        <w:t>29</w:t>
      </w:r>
      <w:r>
        <w:t>项科技成果，意向投资额超过</w:t>
      </w:r>
      <w:r>
        <w:t>4</w:t>
      </w:r>
      <w:r>
        <w:t>亿元。组织民营企业赴大院大所开展科技创新交流。向全国工商联推荐</w:t>
      </w:r>
      <w:r>
        <w:t>182</w:t>
      </w:r>
      <w:r>
        <w:t>家创新型、成长型民营中小企业，择优作为重点培育对象。</w:t>
      </w:r>
    </w:p>
    <w:p w:rsidR="00836F32" w:rsidRDefault="00836F32" w:rsidP="00836F32">
      <w:pPr>
        <w:ind w:firstLineChars="200" w:firstLine="420"/>
      </w:pPr>
      <w:r>
        <w:rPr>
          <w:rFonts w:hint="eastAsia"/>
        </w:rPr>
        <w:t>加强金融服务，破解企业资金难题。开展防范化解金融风险专题调研，与省建行、农行签订战略合作协议，共同搭建融资服务平台，开展“金融服务走基层”活动，截至</w:t>
      </w:r>
      <w:r>
        <w:t>2022</w:t>
      </w:r>
      <w:r>
        <w:t>年</w:t>
      </w:r>
      <w:r>
        <w:t>6</w:t>
      </w:r>
      <w:r>
        <w:t>月底，合作金融机构累计对接工商联系统推荐企业</w:t>
      </w:r>
      <w:r>
        <w:t>6131</w:t>
      </w:r>
      <w:r>
        <w:t>户，放款</w:t>
      </w:r>
      <w:r>
        <w:t>4247</w:t>
      </w:r>
      <w:r>
        <w:t>户，放款总额</w:t>
      </w:r>
      <w:r>
        <w:t>208.17</w:t>
      </w:r>
      <w:r>
        <w:t>亿元。先后举办</w:t>
      </w:r>
      <w:r>
        <w:t>7</w:t>
      </w:r>
      <w:r>
        <w:t>场民营企业财税金融培训，重点覆盖科技型、环保型及民营百强等企业。联合省税务局开展</w:t>
      </w:r>
      <w:r>
        <w:t>“</w:t>
      </w:r>
      <w:r>
        <w:t>春雨润苗</w:t>
      </w:r>
      <w:r>
        <w:t>”</w:t>
      </w:r>
      <w:r>
        <w:t>行动，集成</w:t>
      </w:r>
      <w:r>
        <w:t>14</w:t>
      </w:r>
      <w:r>
        <w:t>项服务措施，推动减税降费政策落实落地。</w:t>
      </w:r>
    </w:p>
    <w:p w:rsidR="00836F32" w:rsidRDefault="00836F32" w:rsidP="00836F32">
      <w:pPr>
        <w:ind w:firstLineChars="200" w:firstLine="420"/>
      </w:pPr>
      <w:r>
        <w:rPr>
          <w:rFonts w:hint="eastAsia"/>
        </w:rPr>
        <w:t>深化法律服务，保障企业合法权益。在全国率先成立省级商会人民调解委员会，率先实现省市县三级财政经费、调解场所、调解人员、调解案件全覆盖，率先制定商会人民调解团体标准。全省各级商会人民调解委员会共受理纷</w:t>
      </w:r>
      <w:r>
        <w:t>5.79</w:t>
      </w:r>
      <w:r>
        <w:t>万件，调解成功</w:t>
      </w:r>
      <w:r>
        <w:t>2.84</w:t>
      </w:r>
      <w:r>
        <w:t>万件。全国商会调解工作推进会在我省召开，安徽经验向全国推广。</w:t>
      </w:r>
    </w:p>
    <w:p w:rsidR="00836F32" w:rsidRDefault="00836F32" w:rsidP="00836F32">
      <w:pPr>
        <w:ind w:firstLineChars="200" w:firstLine="420"/>
      </w:pPr>
      <w:r>
        <w:rPr>
          <w:rFonts w:hint="eastAsia"/>
        </w:rPr>
        <w:t>助力“一带一路”，促进国际交流合作。拓展“一带一路”沿线合作，推动我省与蒙古国科布多省结好，组织民营企业代表团参加波兰、捷克的友城交流活动，推动多领域合作。加强与海内外工商社团和民间商会联系，接待俄罗斯、澳大利亚、马来西亚、乌兹别克斯坦等境外政府机构、工商社团来访。组织企业参加“一带一路”国际合作高峰论坛、</w:t>
      </w:r>
      <w:r>
        <w:t>RCEP</w:t>
      </w:r>
      <w:r>
        <w:t>经贸合作工商高峰论坛、中非民营经济合作论坛等对外合作交流活动。</w:t>
      </w:r>
    </w:p>
    <w:p w:rsidR="00836F32" w:rsidRDefault="00836F32" w:rsidP="00836F32">
      <w:pPr>
        <w:ind w:firstLineChars="200" w:firstLine="420"/>
      </w:pPr>
      <w:r>
        <w:rPr>
          <w:rFonts w:hint="eastAsia"/>
        </w:rPr>
        <w:t>强化人才服务，激发企业成长活力。连续</w:t>
      </w:r>
      <w:r>
        <w:t>6</w:t>
      </w:r>
      <w:r>
        <w:t>年开展建筑（电力）工程专业技术职称评审，</w:t>
      </w:r>
      <w:r>
        <w:t>4393</w:t>
      </w:r>
      <w:r>
        <w:t>人取得中、初级技术职称，通过省工商联渠道向省住建厅申报并取得正高级、高级工程师职称</w:t>
      </w:r>
      <w:r>
        <w:t>252</w:t>
      </w:r>
      <w:r>
        <w:t>人。与省委组织部、省委统战部等</w:t>
      </w:r>
      <w:r>
        <w:t>13</w:t>
      </w:r>
      <w:r>
        <w:t>个部门共同推进民营企业及民营企业家人才库建设，目前累计入库</w:t>
      </w:r>
      <w:r>
        <w:t>2.3</w:t>
      </w:r>
      <w:r>
        <w:t>万人，在全国工商联人才库工作评价中位居第</w:t>
      </w:r>
      <w:r>
        <w:t>4</w:t>
      </w:r>
      <w:r>
        <w:t>。充分发挥省工商联职业介绍中心作用，大力推动社会就业，五年来举办各类招聘会</w:t>
      </w:r>
      <w:r>
        <w:t>600</w:t>
      </w:r>
      <w:r>
        <w:t>余场，提供就业岗位</w:t>
      </w:r>
      <w:r>
        <w:t>28</w:t>
      </w:r>
      <w:r>
        <w:t>万个。</w:t>
      </w:r>
    </w:p>
    <w:p w:rsidR="00836F32" w:rsidRDefault="00836F32" w:rsidP="00836F32">
      <w:pPr>
        <w:ind w:firstLineChars="200" w:firstLine="420"/>
      </w:pPr>
      <w:r>
        <w:rPr>
          <w:rFonts w:hint="eastAsia"/>
        </w:rPr>
        <w:t>加强自身建设</w:t>
      </w:r>
      <w:r>
        <w:t xml:space="preserve"> </w:t>
      </w:r>
      <w:r>
        <w:t>着力强基固本</w:t>
      </w:r>
    </w:p>
    <w:p w:rsidR="00836F32" w:rsidRDefault="00836F32" w:rsidP="00836F32">
      <w:pPr>
        <w:ind w:firstLineChars="200" w:firstLine="420"/>
      </w:pPr>
      <w:r>
        <w:rPr>
          <w:rFonts w:hint="eastAsia"/>
        </w:rPr>
        <w:t>五年来，安徽省工商联坚持先行先试，推动全国首部商会条例出台，成为全国首部省级人大制定的商会条例，填补了全国商会登记、运行、管理和服务等方面的立法空白，为促进商会健康发展提供了必要的法治保障，得到了中央统战部、全国工商联的高度关注和肯定。“推动首部商会条例出台”获全国工商联工作实践创新成果一等奖。</w:t>
      </w:r>
    </w:p>
    <w:p w:rsidR="00836F32" w:rsidRDefault="00836F32" w:rsidP="00836F32">
      <w:pPr>
        <w:ind w:firstLineChars="200" w:firstLine="420"/>
      </w:pPr>
      <w:r>
        <w:rPr>
          <w:rFonts w:hint="eastAsia"/>
        </w:rPr>
        <w:t>坚持固本培根，强化工商联组织建设。深化会员制改革，大力发展直属商会、团体会员，目前全省工商联共有会员</w:t>
      </w:r>
      <w:r>
        <w:t>20</w:t>
      </w:r>
      <w:r>
        <w:t>余万。举办全省县级工商联主席、党组书记培训班，提高工商联领导班子履职能力。推动开展</w:t>
      </w:r>
      <w:r>
        <w:t>“</w:t>
      </w:r>
      <w:r>
        <w:t>五好</w:t>
      </w:r>
      <w:r>
        <w:t>”</w:t>
      </w:r>
      <w:r>
        <w:t>县级工商联建设，</w:t>
      </w:r>
      <w:r>
        <w:t>2021</w:t>
      </w:r>
      <w:r>
        <w:t>年确认全省</w:t>
      </w:r>
      <w:r>
        <w:t>“</w:t>
      </w:r>
      <w:r>
        <w:t>五好</w:t>
      </w:r>
      <w:r>
        <w:t>”</w:t>
      </w:r>
      <w:r>
        <w:t>县级工商联</w:t>
      </w:r>
      <w:r>
        <w:t>92</w:t>
      </w:r>
      <w:r>
        <w:t>家，其中</w:t>
      </w:r>
      <w:r>
        <w:t>66</w:t>
      </w:r>
      <w:r>
        <w:t>家被确认为全国</w:t>
      </w:r>
      <w:r>
        <w:t>“</w:t>
      </w:r>
      <w:r>
        <w:t>五好</w:t>
      </w:r>
      <w:r>
        <w:t>”</w:t>
      </w:r>
      <w:r>
        <w:t>县级工商联。</w:t>
      </w:r>
    </w:p>
    <w:p w:rsidR="00836F32" w:rsidRDefault="00836F32" w:rsidP="00836F32">
      <w:pPr>
        <w:ind w:firstLineChars="200" w:firstLine="420"/>
      </w:pPr>
      <w:r>
        <w:rPr>
          <w:rFonts w:hint="eastAsia"/>
        </w:rPr>
        <w:t>坚持深化改革，促进所属商会规范发展。研究制定全省工商联所属商会改革和发展实施方案，并以省两办名义下发。指导符合登记条件的商会进行登记注册，对不符合登记条件的商会进行清理整顿。出台省工商联直属商会管理办法、直属商会章程示范文本、行业协会商会评估考核办法等文件，制定省工商联所属商会“十四五”发展规划，规范指导所属商会建设。持续开展“四好”商会建设，</w:t>
      </w:r>
      <w:r>
        <w:t>62</w:t>
      </w:r>
      <w:r>
        <w:t>家所属商会被全国工商联认定为全国</w:t>
      </w:r>
      <w:r>
        <w:t>“</w:t>
      </w:r>
      <w:r>
        <w:t>四好</w:t>
      </w:r>
      <w:r>
        <w:t>”</w:t>
      </w:r>
      <w:r>
        <w:t>商会。扎实推进乡镇街道商会登记管理。不断加强异地商会联络服务。</w:t>
      </w:r>
    </w:p>
    <w:p w:rsidR="00836F32" w:rsidRDefault="00836F32" w:rsidP="00836F32">
      <w:pPr>
        <w:ind w:firstLineChars="200" w:firstLine="420"/>
      </w:pPr>
      <w:r>
        <w:rPr>
          <w:rFonts w:hint="eastAsia"/>
        </w:rPr>
        <w:t>坚持自我革新，推进“模范机关”建设。巩固深化“两学一做”学习教育成果，扎实开展“不忘初心、牢记使命”主题教育和党史学习教育。持续抓好巡视、审计问题整改，针对省委巡视反馈的</w:t>
      </w:r>
      <w:r>
        <w:t>36</w:t>
      </w:r>
      <w:r>
        <w:t>项具体问题，制定</w:t>
      </w:r>
      <w:r>
        <w:t>103</w:t>
      </w:r>
      <w:r>
        <w:t>项整改措施。健全工商联制度体系，修订完善党建、行政、业务等规章制度</w:t>
      </w:r>
      <w:r>
        <w:t>70</w:t>
      </w:r>
      <w:r>
        <w:t>多项。每月开展效能督查，努力改进工作作风。加快建设</w:t>
      </w:r>
      <w:r>
        <w:t>“</w:t>
      </w:r>
      <w:r>
        <w:t>网上工商联</w:t>
      </w:r>
      <w:r>
        <w:t>”</w:t>
      </w:r>
      <w:r>
        <w:t>，促进服务网、联系网、工作网一体化，提升服务效能。强化干部教育培训、选拔任用，不断加强机关干部队伍建设。</w:t>
      </w:r>
    </w:p>
    <w:p w:rsidR="00836F32" w:rsidRDefault="00836F32" w:rsidP="00836F32">
      <w:pPr>
        <w:ind w:firstLineChars="200" w:firstLine="420"/>
      </w:pPr>
      <w:r>
        <w:rPr>
          <w:rFonts w:hint="eastAsia"/>
        </w:rPr>
        <w:t>新时代肩负新使命，新征程呼唤新作为。站在新的历史起点上，安徽省工商联将更加紧密地团结在以习近平同志为核心的党中央周围，紧紧围绕省委、省政府工作中心和大局，以锐意革新的勇气，敢为人先的魄力，实干担当的作风，团结带领广大民营经济人士走好新的赶考之路，加快建设经济强、格局新、环境优、活力足、百姓富的现代化美好安徽，以实际行动迎接党的二十大胜利召开！</w:t>
      </w:r>
    </w:p>
    <w:p w:rsidR="00836F32" w:rsidRDefault="00836F32" w:rsidP="00836F32">
      <w:pPr>
        <w:ind w:firstLineChars="200" w:firstLine="420"/>
        <w:jc w:val="right"/>
      </w:pPr>
      <w:r w:rsidRPr="00C74F69">
        <w:rPr>
          <w:rFonts w:hint="eastAsia"/>
        </w:rPr>
        <w:t>安徽省工商联网站</w:t>
      </w:r>
      <w:r w:rsidRPr="00C74F69">
        <w:t>2022-07-31</w:t>
      </w:r>
    </w:p>
    <w:p w:rsidR="00836F32" w:rsidRDefault="00836F32" w:rsidP="00437FE8">
      <w:pPr>
        <w:sectPr w:rsidR="00836F32" w:rsidSect="00437FE8">
          <w:type w:val="continuous"/>
          <w:pgSz w:w="11906" w:h="16838"/>
          <w:pgMar w:top="1644" w:right="1236" w:bottom="1418" w:left="1814" w:header="851" w:footer="907" w:gutter="0"/>
          <w:pgNumType w:start="1"/>
          <w:cols w:space="720"/>
          <w:docGrid w:type="lines" w:linePitch="341" w:charSpace="2373"/>
        </w:sectPr>
      </w:pPr>
    </w:p>
    <w:p w:rsidR="00D57AF0" w:rsidRDefault="00D57AF0"/>
    <w:sectPr w:rsidR="00D57A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6F32"/>
    <w:rsid w:val="00836F32"/>
    <w:rsid w:val="00D57A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36F3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36F3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3901</Characters>
  <Application>Microsoft Office Word</Application>
  <DocSecurity>0</DocSecurity>
  <Lines>32</Lines>
  <Paragraphs>9</Paragraphs>
  <ScaleCrop>false</ScaleCrop>
  <Company>Sky123.Org</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2022-08-16T01:35:00Z</dcterms:created>
</cp:coreProperties>
</file>