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466" w:rsidRDefault="004F3466" w:rsidP="00A35667">
      <w:pPr>
        <w:pStyle w:val="1"/>
      </w:pPr>
      <w:r w:rsidRPr="00A35667">
        <w:rPr>
          <w:rFonts w:hint="eastAsia"/>
        </w:rPr>
        <w:t>推进“红色领航”工程</w:t>
      </w:r>
      <w:r w:rsidRPr="00A35667">
        <w:t xml:space="preserve"> 湘潭市工商联助力民营经济发展</w:t>
      </w:r>
    </w:p>
    <w:p w:rsidR="004F3466" w:rsidRDefault="004F3466" w:rsidP="001D0AAF">
      <w:r>
        <w:t>2021</w:t>
      </w:r>
      <w:r>
        <w:t>年</w:t>
      </w:r>
      <w:r>
        <w:t>1-9</w:t>
      </w:r>
      <w:r>
        <w:t>月，湘潭市实现民营经济增加值</w:t>
      </w:r>
      <w:r>
        <w:t>1312.5</w:t>
      </w:r>
      <w:r>
        <w:t>亿元，比上年度增长</w:t>
      </w:r>
      <w:r>
        <w:t>10.3%</w:t>
      </w:r>
      <w:r>
        <w:t>，民营经济增加值占地区生产总值比重达到</w:t>
      </w:r>
      <w:r>
        <w:t>71.0%</w:t>
      </w:r>
      <w:r>
        <w:t>，民营经济呈现出蓬勃发展之势。</w:t>
      </w:r>
    </w:p>
    <w:p w:rsidR="004F3466" w:rsidRDefault="004F3466" w:rsidP="001D0AAF">
      <w:r>
        <w:rPr>
          <w:rFonts w:hint="eastAsia"/>
        </w:rPr>
        <w:t>促进民营经济的发展是工商联的义务所在。</w:t>
      </w:r>
      <w:r>
        <w:t>2021</w:t>
      </w:r>
      <w:r>
        <w:t>年，湘潭市工商联以争创全国新时代</w:t>
      </w:r>
      <w:r>
        <w:t>“</w:t>
      </w:r>
      <w:r>
        <w:t>两个健康</w:t>
      </w:r>
      <w:r>
        <w:t>”</w:t>
      </w:r>
      <w:r>
        <w:t>先行区工作经验试点城市为目标，持续推进</w:t>
      </w:r>
      <w:r>
        <w:t>“</w:t>
      </w:r>
      <w:r>
        <w:t>红色领航</w:t>
      </w:r>
      <w:r>
        <w:t xml:space="preserve"> </w:t>
      </w:r>
      <w:r>
        <w:t>聚力非公</w:t>
      </w:r>
      <w:r>
        <w:t>”</w:t>
      </w:r>
      <w:r>
        <w:t>十大工程，进一步坚定非公有制企业发展信心，最大程度凝聚起众志成城、共谋发展的强大合力。</w:t>
      </w:r>
    </w:p>
    <w:p w:rsidR="004F3466" w:rsidRDefault="004F3466" w:rsidP="001D0AAF">
      <w:r>
        <w:rPr>
          <w:rFonts w:hint="eastAsia"/>
        </w:rPr>
        <w:t>红色领航，凝心聚力——团结好引领好民营经济人士更好发展</w:t>
      </w:r>
    </w:p>
    <w:p w:rsidR="004F3466" w:rsidRDefault="004F3466" w:rsidP="001D0AAF">
      <w:r>
        <w:rPr>
          <w:rFonts w:hint="eastAsia"/>
        </w:rPr>
        <w:t>持续开展“迎老乡、回故乡、建家乡”活动，先后召开第二届潭商大会工作小结暨招商项目对接会议、“十四五”经济社会发展座谈会和招商引资推介会、广东省湘潭商会年会暨湘潭招商引资推介会、长株潭商会合作交流会……</w:t>
      </w:r>
      <w:r>
        <w:t>2021</w:t>
      </w:r>
      <w:r>
        <w:t>年，湘潭市工商联积极参与各类经贸活动，广泛凝聚各地潭商力量，吸引了一大批实力强、潜力大的民营企业家来潭投资兴业。</w:t>
      </w:r>
    </w:p>
    <w:p w:rsidR="004F3466" w:rsidRDefault="004F3466" w:rsidP="001D0AAF">
      <w:r>
        <w:rPr>
          <w:rFonts w:hint="eastAsia"/>
        </w:rPr>
        <w:t>同时，湘潭市工商联还鼓励引导非公企业积极“走出去”，发挥各商协会桥梁纽带作用，深入对接国家“一带一路”、长江经济带等重大战略，引导企业参与世界</w:t>
      </w:r>
      <w:r>
        <w:t>500</w:t>
      </w:r>
      <w:r>
        <w:t>强、国内</w:t>
      </w:r>
      <w:r>
        <w:t>500</w:t>
      </w:r>
      <w:r>
        <w:t>强企业多种形式的对话对接活动，参与自贸试验区建设，加强区域性商会协会交流合作，做实区域性经贸合作平台，开展形式多样的经贸文化交流和招商引资活动等。</w:t>
      </w:r>
    </w:p>
    <w:p w:rsidR="004F3466" w:rsidRDefault="004F3466" w:rsidP="001D0AAF">
      <w:r>
        <w:rPr>
          <w:rFonts w:hint="eastAsia"/>
        </w:rPr>
        <w:t>红色领航，跨越发展——发挥民营经济在构建新发展格局中的作用</w:t>
      </w:r>
    </w:p>
    <w:p w:rsidR="004F3466" w:rsidRDefault="004F3466" w:rsidP="001D0AAF">
      <w:r>
        <w:t>2021</w:t>
      </w:r>
      <w:r>
        <w:t>年</w:t>
      </w:r>
      <w:r>
        <w:t>10</w:t>
      </w:r>
      <w:r>
        <w:t>月</w:t>
      </w:r>
      <w:r>
        <w:t>21</w:t>
      </w:r>
      <w:r>
        <w:t>日下午，湘潭市民营经济统战工作会议暨民营经济高质量发展大会召开，表彰了</w:t>
      </w:r>
      <w:r>
        <w:t>10</w:t>
      </w:r>
      <w:r>
        <w:t>名</w:t>
      </w:r>
      <w:r>
        <w:t>“</w:t>
      </w:r>
      <w:r>
        <w:t>湘潭市</w:t>
      </w:r>
      <w:r>
        <w:t>2021</w:t>
      </w:r>
      <w:r>
        <w:t>年非公有制经济人士优秀中国特色社会主义事业建设者</w:t>
      </w:r>
      <w:r>
        <w:t>”</w:t>
      </w:r>
      <w:r>
        <w:t>、</w:t>
      </w:r>
      <w:r>
        <w:t>10</w:t>
      </w:r>
      <w:r>
        <w:t>家</w:t>
      </w:r>
      <w:r>
        <w:t>“</w:t>
      </w:r>
      <w:r>
        <w:t>湘潭市</w:t>
      </w:r>
      <w:r>
        <w:t>2021</w:t>
      </w:r>
      <w:r>
        <w:t>年高质量发展明星民营企业</w:t>
      </w:r>
      <w:r>
        <w:t>”</w:t>
      </w:r>
      <w:r>
        <w:t>，聘请了</w:t>
      </w:r>
      <w:r>
        <w:t>74</w:t>
      </w:r>
      <w:r>
        <w:t>名湘潭市</w:t>
      </w:r>
      <w:r>
        <w:t>“</w:t>
      </w:r>
      <w:r>
        <w:t>百名专家进民企</w:t>
      </w:r>
      <w:r>
        <w:t>”</w:t>
      </w:r>
      <w:r>
        <w:t>首批专家，凝聚起推动民营经济高质量发展的强大合力。</w:t>
      </w:r>
    </w:p>
    <w:p w:rsidR="004F3466" w:rsidRDefault="004F3466" w:rsidP="001D0AAF">
      <w:r>
        <w:t>2021</w:t>
      </w:r>
      <w:r>
        <w:t>年</w:t>
      </w:r>
      <w:r>
        <w:t>12</w:t>
      </w:r>
      <w:r>
        <w:t>月</w:t>
      </w:r>
      <w:r>
        <w:t>28</w:t>
      </w:r>
      <w:r>
        <w:t>日，湖南省人民政府举行第一届</w:t>
      </w:r>
      <w:r>
        <w:t>“</w:t>
      </w:r>
      <w:r>
        <w:t>新湖南贡献奖</w:t>
      </w:r>
      <w:r>
        <w:t>”</w:t>
      </w:r>
      <w:r>
        <w:t>和</w:t>
      </w:r>
      <w:r>
        <w:t>“2021</w:t>
      </w:r>
      <w:r>
        <w:t>三湘民营企业百强榜</w:t>
      </w:r>
      <w:r>
        <w:t>”</w:t>
      </w:r>
      <w:r>
        <w:t>发布会。步步高商业连锁股份有限公司、湖南吉利汽车部件有限公司、迅达科技集团股份有限公司等</w:t>
      </w:r>
      <w:r>
        <w:t>6</w:t>
      </w:r>
      <w:r>
        <w:t>家企业获得新湖南贡献奖先进集体；冯朝辉、俞晓阳、肖公平等</w:t>
      </w:r>
      <w:r>
        <w:t>6</w:t>
      </w:r>
      <w:r>
        <w:t>人获得新湖南贡献奖先进个人</w:t>
      </w:r>
      <w:r>
        <w:t>……</w:t>
      </w:r>
    </w:p>
    <w:p w:rsidR="004F3466" w:rsidRDefault="004F3466" w:rsidP="001D0AAF">
      <w:r>
        <w:rPr>
          <w:rFonts w:hint="eastAsia"/>
        </w:rPr>
        <w:t>成绩的不断涌现离不开湘潭市工商联对促进民营经济发展“六个一”工作的推动与落实。同时，市工商联在全市高校和民营企业中开展“百名专家进民企”活动，进一步加强校企合作。</w:t>
      </w:r>
      <w:r>
        <w:t>2021</w:t>
      </w:r>
      <w:r>
        <w:t>年度已完成第一批专家和民营企业的对接，共计</w:t>
      </w:r>
      <w:r>
        <w:t>77</w:t>
      </w:r>
      <w:r>
        <w:t>名专家对接服务</w:t>
      </w:r>
      <w:r>
        <w:t>77</w:t>
      </w:r>
      <w:r>
        <w:t>家民营企业。</w:t>
      </w:r>
    </w:p>
    <w:p w:rsidR="004F3466" w:rsidRDefault="004F3466" w:rsidP="001D0AAF">
      <w:r>
        <w:rPr>
          <w:rFonts w:hint="eastAsia"/>
        </w:rPr>
        <w:t>红色领航，亲清政商——推动营商环境建设出新出彩</w:t>
      </w:r>
    </w:p>
    <w:p w:rsidR="004F3466" w:rsidRDefault="004F3466" w:rsidP="001D0AAF">
      <w:r>
        <w:t>2021</w:t>
      </w:r>
      <w:r>
        <w:t>年</w:t>
      </w:r>
      <w:r>
        <w:t>5</w:t>
      </w:r>
      <w:r>
        <w:t>月</w:t>
      </w:r>
      <w:r>
        <w:t>25</w:t>
      </w:r>
      <w:r>
        <w:t>日，湘潭市浙江商会、市江西商会、市福建商会、市物流与采购联合会、市快速消费品行业商会等</w:t>
      </w:r>
      <w:r>
        <w:t>5</w:t>
      </w:r>
      <w:r>
        <w:t>家商协会商事调解中心正式成立。</w:t>
      </w:r>
    </w:p>
    <w:p w:rsidR="004F3466" w:rsidRDefault="004F3466" w:rsidP="001D0AAF">
      <w:r>
        <w:rPr>
          <w:rFonts w:hint="eastAsia"/>
        </w:rPr>
        <w:t>商事调解中心主要受理商会会员之间的各类商事纠纷，包括会员企业内部的纠纷、会员与生产经营关联方之间的纠纷、会员与其他单位或人员之间的纠纷，以及其他涉及适合调解的民商事纠纷等。</w:t>
      </w:r>
    </w:p>
    <w:p w:rsidR="004F3466" w:rsidRDefault="004F3466" w:rsidP="001D0AAF">
      <w:r>
        <w:rPr>
          <w:rFonts w:hint="eastAsia"/>
        </w:rPr>
        <w:t>“这对我们来说是一个好消息。”湘潭市福建商会会长、湘潭广地建材董事长陈炳炼说，商会将把调解中心充分运用起来，有效解决会员企业经营发展中的问题和矛盾，同时要求会员做到遵纪守法、诚信经营。</w:t>
      </w:r>
    </w:p>
    <w:p w:rsidR="004F3466" w:rsidRDefault="004F3466" w:rsidP="001D0AAF">
      <w:r>
        <w:rPr>
          <w:rFonts w:hint="eastAsia"/>
        </w:rPr>
        <w:t>民营经济的高质量发展，离不开良好的营商环境。成立商事调解中心，是湘潭市进一步优化营商环境，护航民营企业发展的又一举措。</w:t>
      </w:r>
      <w:r>
        <w:t>2021</w:t>
      </w:r>
      <w:r>
        <w:t>年，湘潭市工商联选聘</w:t>
      </w:r>
      <w:r>
        <w:t>116</w:t>
      </w:r>
      <w:r>
        <w:t>个单位为</w:t>
      </w:r>
      <w:r>
        <w:t>2021-2023</w:t>
      </w:r>
      <w:r>
        <w:t>年度湘潭市营商环境监督测评点、</w:t>
      </w:r>
      <w:r>
        <w:t>118</w:t>
      </w:r>
      <w:r>
        <w:t>名湘潭市营商环境监督测评员，配合省联来潭开展</w:t>
      </w:r>
      <w:r>
        <w:t>2021</w:t>
      </w:r>
      <w:r>
        <w:t>年营商环境主观评价工作，推动构建市场化、法治化营商环境。</w:t>
      </w:r>
    </w:p>
    <w:p w:rsidR="004F3466" w:rsidRDefault="004F3466" w:rsidP="004F3466">
      <w:pPr>
        <w:ind w:firstLineChars="200" w:firstLine="420"/>
      </w:pPr>
      <w:r>
        <w:rPr>
          <w:rFonts w:hint="eastAsia"/>
        </w:rPr>
        <w:t>同时，市工商联还联合市公安局组织召开“我为企业解难题”座谈会、联合市纪委监委举行“红色领航·与纪同行”座谈会、联合市财政局举办“诚信杯”财会知识竞赛等，开展优化营商环境专项巡察，建立联席会议制度，进一步构建好政企常态化沟通机制。</w:t>
      </w:r>
    </w:p>
    <w:p w:rsidR="004F3466" w:rsidRDefault="004F3466" w:rsidP="001D0AAF">
      <w:pPr>
        <w:jc w:val="right"/>
      </w:pPr>
      <w:r w:rsidRPr="001D0AAF">
        <w:rPr>
          <w:rFonts w:hint="eastAsia"/>
        </w:rPr>
        <w:t>红网</w:t>
      </w:r>
      <w:r>
        <w:rPr>
          <w:rFonts w:hint="eastAsia"/>
        </w:rPr>
        <w:t xml:space="preserve"> 2022-1-17</w:t>
      </w:r>
    </w:p>
    <w:p w:rsidR="004F3466" w:rsidRDefault="004F3466" w:rsidP="00BF55E4">
      <w:pPr>
        <w:sectPr w:rsidR="004F3466" w:rsidSect="00BF55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26F3" w:rsidRDefault="00D826F3"/>
    <w:sectPr w:rsidR="00D826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3466"/>
    <w:rsid w:val="004F3466"/>
    <w:rsid w:val="00D82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34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F34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1344</Characters>
  <Application>Microsoft Office Word</Application>
  <DocSecurity>0</DocSecurity>
  <Lines>11</Lines>
  <Paragraphs>3</Paragraphs>
  <ScaleCrop>false</ScaleCrop>
  <Company>Microsoft</Company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2022-07-18T09:04:00Z</dcterms:created>
</cp:coreProperties>
</file>