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F4B" w:rsidRDefault="002F6F4B" w:rsidP="00B76500">
      <w:pPr>
        <w:pStyle w:val="1"/>
      </w:pPr>
      <w:r w:rsidRPr="007A3B27">
        <w:rPr>
          <w:rFonts w:hint="eastAsia"/>
        </w:rPr>
        <w:t>潍坊市坊子区：发挥“联”字优势助力民营经济高质量发展</w:t>
      </w:r>
    </w:p>
    <w:p w:rsidR="002F6F4B" w:rsidRDefault="002F6F4B" w:rsidP="002F6F4B">
      <w:pPr>
        <w:ind w:firstLineChars="200" w:firstLine="420"/>
      </w:pPr>
      <w:r>
        <w:rPr>
          <w:rFonts w:hint="eastAsia"/>
        </w:rPr>
        <w:t>为提升企业家综合素质，加强对新模式、新业态、新市场、新趋势的把握能力，</w:t>
      </w:r>
      <w:r>
        <w:t>1</w:t>
      </w:r>
      <w:r>
        <w:t>月</w:t>
      </w:r>
      <w:r>
        <w:t>6</w:t>
      </w:r>
      <w:r>
        <w:t>日，潍坊市坊子区工商联联合坊子区工信局、山东测绘地理信息产业基地管理服务中心携手北大燕园，举办坊子区专精特新企业高质量发展论坛，邀请北大燕园</w:t>
      </w:r>
      <w:r>
        <w:t>EMBA</w:t>
      </w:r>
      <w:r>
        <w:t>特聘管理学专家董权教授以《企业战略管理》为课题，与该区</w:t>
      </w:r>
      <w:r>
        <w:t>140</w:t>
      </w:r>
      <w:r>
        <w:t>余名企业家共同探讨特殊背景下中国经济产业格局变化与发展新机遇，谋划企业未来发展方向，</w:t>
      </w:r>
      <w:r>
        <w:t>“</w:t>
      </w:r>
      <w:r>
        <w:t>育先机、开新局</w:t>
      </w:r>
      <w:r>
        <w:t>”</w:t>
      </w:r>
      <w:r>
        <w:t>助力企业实现逆势的</w:t>
      </w:r>
      <w:r>
        <w:t>“</w:t>
      </w:r>
      <w:r>
        <w:t>弯道超车</w:t>
      </w:r>
      <w:r>
        <w:t>”</w:t>
      </w:r>
      <w:r>
        <w:t>。</w:t>
      </w:r>
    </w:p>
    <w:p w:rsidR="002F6F4B" w:rsidRDefault="002F6F4B" w:rsidP="002F6F4B">
      <w:pPr>
        <w:ind w:firstLineChars="200" w:firstLine="420"/>
      </w:pPr>
      <w:r>
        <w:rPr>
          <w:rFonts w:hint="eastAsia"/>
        </w:rPr>
        <w:t>服务企业工作开展以来，坊子区工商联充分发挥联系民营经济人士的优势，针对落实服务企业专员制度广泛开展调查研究，发掘个性问题背后代表的共性问题，坚持念好“联”字诀，创新工作载体，强化服务措施，积极服务民营经济人士健康成长和民营经济健康发展。</w:t>
      </w:r>
    </w:p>
    <w:p w:rsidR="002F6F4B" w:rsidRDefault="002F6F4B" w:rsidP="002F6F4B">
      <w:pPr>
        <w:ind w:firstLineChars="200" w:firstLine="420"/>
      </w:pPr>
      <w:r>
        <w:rPr>
          <w:rFonts w:hint="eastAsia"/>
        </w:rPr>
        <w:t>强化政治引领，做到思想“联”通。推动党史学习教育在非公经济领域内扎实开展，教育引导广大民营企业家坚定知党情、感党恩、听党话、跟党走的决心。在坊子炭矿博物馆设立首家民营经济人士理想信念教育基地，赴临沂红色教育基地开展爱国主义现场教学活动；以庆祝建党百年为主题，积极组织发动会员企业参与或举办主题书画展、专题文艺演出等活动</w:t>
      </w:r>
      <w:r>
        <w:t>3</w:t>
      </w:r>
      <w:r>
        <w:t>场，展现民营企业风采；引导民营经济人士积极履行社会责任，先后为驰援河南灾区、捐建希望小屋、教师节慰问、参与社会公益等方面累计投入</w:t>
      </w:r>
      <w:r>
        <w:t>200</w:t>
      </w:r>
      <w:r>
        <w:t>多万元，弘扬了</w:t>
      </w:r>
      <w:r>
        <w:t>“</w:t>
      </w:r>
      <w:r>
        <w:t>扶危济困、以义为先</w:t>
      </w:r>
      <w:r>
        <w:t>”</w:t>
      </w:r>
      <w:r>
        <w:t>的坊子企业家精神。</w:t>
      </w:r>
    </w:p>
    <w:p w:rsidR="002F6F4B" w:rsidRDefault="002F6F4B" w:rsidP="002F6F4B">
      <w:pPr>
        <w:ind w:firstLineChars="200" w:firstLine="420"/>
      </w:pPr>
      <w:r>
        <w:rPr>
          <w:rFonts w:hint="eastAsia"/>
        </w:rPr>
        <w:t>搭建服务平台，实现服务“联”动。畅通政企沟通渠道，完善“政企面对面”交流平台，形成常态化的走访调研、座谈交流等机制，联合工信、人社、商务、市场监管、金融等单位与企业开展政企对接、政策培训活动</w:t>
      </w:r>
      <w:r>
        <w:t>8</w:t>
      </w:r>
      <w:r>
        <w:t>场；联合税务部门开展助力小微企业发展</w:t>
      </w:r>
      <w:r>
        <w:t>“</w:t>
      </w:r>
      <w:r>
        <w:t>春雨润苗</w:t>
      </w:r>
      <w:r>
        <w:t>”</w:t>
      </w:r>
      <w:r>
        <w:t>专项行动，推进各项税费支持政策和创新服务举措及时惠及小微企业；联合区司法局、区法院组织法治宣讲团，开展</w:t>
      </w:r>
      <w:r>
        <w:t>“</w:t>
      </w:r>
      <w:r>
        <w:t>民法典与企业同行</w:t>
      </w:r>
      <w:r>
        <w:t>”</w:t>
      </w:r>
      <w:r>
        <w:t>主题宣讲活动；推动</w:t>
      </w:r>
      <w:r>
        <w:t>“</w:t>
      </w:r>
      <w:r>
        <w:t>双进双促</w:t>
      </w:r>
      <w:r>
        <w:t>”</w:t>
      </w:r>
      <w:r>
        <w:t>工作扎实开展，选派</w:t>
      </w:r>
      <w:r>
        <w:t>10</w:t>
      </w:r>
      <w:r>
        <w:t>名优秀青年企业家进区直部门（单位）锻炼。发起</w:t>
      </w:r>
      <w:r>
        <w:t>“</w:t>
      </w:r>
      <w:r>
        <w:t>企业成长工程</w:t>
      </w:r>
      <w:r>
        <w:t>”</w:t>
      </w:r>
      <w:r>
        <w:t>，搭建民营企业家成长平台，全年开展政治</w:t>
      </w:r>
      <w:r>
        <w:rPr>
          <w:rFonts w:hint="eastAsia"/>
        </w:rPr>
        <w:t>理论学习“常规班”</w:t>
      </w:r>
      <w:r>
        <w:t>6</w:t>
      </w:r>
      <w:r>
        <w:t>场，企业家主题沙龙</w:t>
      </w:r>
      <w:r>
        <w:t>“</w:t>
      </w:r>
      <w:r>
        <w:t>品牌班</w:t>
      </w:r>
      <w:r>
        <w:t>”3</w:t>
      </w:r>
      <w:r>
        <w:t>场，举办《专精特新企业高质量发展论坛》《企业财税管理培训》等</w:t>
      </w:r>
      <w:r>
        <w:t>“</w:t>
      </w:r>
      <w:r>
        <w:t>主题班</w:t>
      </w:r>
      <w:r>
        <w:t>”</w:t>
      </w:r>
      <w:r>
        <w:t>学习</w:t>
      </w:r>
      <w:r>
        <w:t>2</w:t>
      </w:r>
      <w:r>
        <w:t>场，以企业家上台讲课的形式举办工商联</w:t>
      </w:r>
      <w:r>
        <w:t>“</w:t>
      </w:r>
      <w:r>
        <w:t>企业家大讲堂</w:t>
      </w:r>
      <w:r>
        <w:t>”2</w:t>
      </w:r>
      <w:r>
        <w:t>期，推动企业家素质提升、健康成长。</w:t>
      </w:r>
    </w:p>
    <w:p w:rsidR="002F6F4B" w:rsidRDefault="002F6F4B" w:rsidP="002F6F4B">
      <w:pPr>
        <w:ind w:firstLineChars="200" w:firstLine="420"/>
      </w:pPr>
      <w:r>
        <w:rPr>
          <w:rFonts w:hint="eastAsia"/>
        </w:rPr>
        <w:t>加强资源整合，推动发展“联”盟。完善企业家副主席轮值制度，开展进街道、进园区活动，引导广大会员企业抱团发展。充分发挥工商联联系商会组织和广大民营企业的优势，与山东海化集团等大型企业、驻潍异地商会开展互学互访及招商推介活动，积极推动</w:t>
      </w:r>
      <w:r>
        <w:t>10</w:t>
      </w:r>
      <w:r>
        <w:t>余家会员企业开展业务合作、人才交流及平台共享，充分发挥各自优势，实现互利共赢。</w:t>
      </w:r>
    </w:p>
    <w:p w:rsidR="002F6F4B" w:rsidRPr="00B76500" w:rsidRDefault="002F6F4B" w:rsidP="00B76500">
      <w:pPr>
        <w:jc w:val="right"/>
      </w:pPr>
      <w:r w:rsidRPr="007A3B27">
        <w:rPr>
          <w:rFonts w:hint="eastAsia"/>
        </w:rPr>
        <w:t>大众日报</w:t>
      </w:r>
      <w:r>
        <w:rPr>
          <w:rFonts w:hint="eastAsia"/>
        </w:rPr>
        <w:t xml:space="preserve"> 2022-1-8</w:t>
      </w:r>
    </w:p>
    <w:p w:rsidR="002F6F4B" w:rsidRDefault="002F6F4B" w:rsidP="005A60C3">
      <w:pPr>
        <w:sectPr w:rsidR="002F6F4B" w:rsidSect="005A60C3">
          <w:type w:val="continuous"/>
          <w:pgSz w:w="11906" w:h="16838"/>
          <w:pgMar w:top="1644" w:right="1236" w:bottom="1418" w:left="1814" w:header="851" w:footer="907" w:gutter="0"/>
          <w:pgNumType w:start="1"/>
          <w:cols w:space="720"/>
          <w:docGrid w:type="lines" w:linePitch="341" w:charSpace="2373"/>
        </w:sectPr>
      </w:pPr>
    </w:p>
    <w:p w:rsidR="00495EB1" w:rsidRDefault="00495EB1"/>
    <w:sectPr w:rsidR="00495E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6F4B"/>
    <w:rsid w:val="002F6F4B"/>
    <w:rsid w:val="00495E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6F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6F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171</Words>
  <Characters>977</Characters>
  <Application>Microsoft Office Word</Application>
  <DocSecurity>0</DocSecurity>
  <Lines>8</Lines>
  <Paragraphs>2</Paragraphs>
  <ScaleCrop>false</ScaleCrop>
  <Company>Microsoft</Company>
  <LinksUpToDate>false</LinksUpToDate>
  <CharactersWithSpaces>1146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2022-07-18T08:51:00Z</dcterms:created>
</cp:coreProperties>
</file>