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FC5" w:rsidRDefault="00AD4FC5" w:rsidP="000F5AC0">
      <w:pPr>
        <w:pStyle w:val="1"/>
      </w:pPr>
      <w:r w:rsidRPr="000F5AC0">
        <w:rPr>
          <w:rFonts w:hint="eastAsia"/>
        </w:rPr>
        <w:t>徐州市工商联召开</w:t>
      </w:r>
      <w:r w:rsidRPr="000F5AC0">
        <w:t>2021年度 党建和党风廉政建设工作会议</w:t>
      </w:r>
    </w:p>
    <w:p w:rsidR="00AD4FC5" w:rsidRDefault="00AD4FC5" w:rsidP="00AD4FC5">
      <w:pPr>
        <w:ind w:firstLineChars="200" w:firstLine="420"/>
        <w:jc w:val="left"/>
      </w:pPr>
      <w:r>
        <w:t>为深入学习贯彻党的十九大、十九届五中全会精神和十九届中央纪委五次全会、省市委全会、省市纪委全会精神，认真贯彻落实中央、省委、市委决策部署，提高工商联党组抓好党建和党风廉政建设工作的坚定性、自觉性，日前，徐州市工商联召开</w:t>
      </w:r>
      <w:r>
        <w:t>2021</w:t>
      </w:r>
      <w:r>
        <w:t>年度党建和党风廉政建设工作会议，市委统战部副部长、市工商联党组书记邱颖，市纪委监委派驻第四纪检检查组副组长宋玉树出席会议。会议由市工商联党组成员、副主席张明泰主持，市工商联机关全体党员参加会议。</w:t>
      </w:r>
    </w:p>
    <w:p w:rsidR="00AD4FC5" w:rsidRDefault="00AD4FC5" w:rsidP="00AD4FC5">
      <w:pPr>
        <w:ind w:firstLineChars="200" w:firstLine="420"/>
        <w:jc w:val="left"/>
      </w:pPr>
      <w:r>
        <w:t>会上张明泰副主席部署了市工商联</w:t>
      </w:r>
      <w:r>
        <w:t>2021</w:t>
      </w:r>
      <w:r>
        <w:t>年度党建工作；丁川副主席部署了市工商联</w:t>
      </w:r>
      <w:r>
        <w:t>2021</w:t>
      </w:r>
      <w:r>
        <w:t>年度党风廉政建设工作；邱颖书记与部室负责人分别签订党风廉政建设责任状。</w:t>
      </w:r>
    </w:p>
    <w:p w:rsidR="00AD4FC5" w:rsidRDefault="00AD4FC5" w:rsidP="00AD4FC5">
      <w:pPr>
        <w:ind w:firstLineChars="200" w:firstLine="420"/>
        <w:jc w:val="left"/>
      </w:pPr>
      <w:r>
        <w:t>市纪委监委派驻第四纪检检查组副组长宋玉树作了讲话。他认为市工商联党建工作和党风廉政建设工作要点内容全面、措施务实，同时谈了两点意见，一是严格履行党组主体责任，切实抓好党建和党风廉政建设责任落实。履行好</w:t>
      </w:r>
      <w:r>
        <w:t>“</w:t>
      </w:r>
      <w:r>
        <w:t>一岗双责</w:t>
      </w:r>
      <w:r>
        <w:t>”</w:t>
      </w:r>
      <w:r>
        <w:t>，加强监督检查考核，要把党建和党风廉政建设纳入年终考核，作为年底述职内容，加强平时监督考查，把压力传导到每一个人。二是严格履行党组全面监督责任，建立健全内部监督制度。市纪委监委派驻第四纪检监察组将</w:t>
      </w:r>
      <w:r>
        <w:t>2021</w:t>
      </w:r>
      <w:r>
        <w:t>年作为压实驻在单位党组全面监督责任年，将督促驻在单位党组履行全面监督责任，促进驻</w:t>
      </w:r>
      <w:r>
        <w:rPr>
          <w:rFonts w:hint="eastAsia"/>
        </w:rPr>
        <w:t>在单位内部监督制度化建设，建立健全驻在单位内部全面监督机制，促进驻在单位党组全面监督与纪委监委专责监督有机衔接，形成常态长效的监督合力，实现监督全覆盖。</w:t>
      </w:r>
    </w:p>
    <w:p w:rsidR="00AD4FC5" w:rsidRDefault="00AD4FC5" w:rsidP="00AD4FC5">
      <w:pPr>
        <w:ind w:firstLineChars="200" w:firstLine="420"/>
        <w:jc w:val="left"/>
      </w:pPr>
      <w:r>
        <w:t>市委统战部副部长、市工商联党组书记邱颖结合我会工作实际，就扎实开展党建和党风廉政建设工作，谈了七点意见：一要一以贯之深入开展党史学习教育。一是提高政治站位，二是把握目标要求，三是加强组织领导；二要一以贯之加强教育引领。一是加强理论学习，二是坚定正确政治方向，三是开展法律教育；三要一以贯之抓实党的建设工作。一是强化抓党建意识，二是抓好党的政治建设，三是严肃党内政治生活；四要一以贯之落实全面从严治党责任。一是严格履行主体责任，二是压实</w:t>
      </w:r>
      <w:r>
        <w:t>“</w:t>
      </w:r>
      <w:r>
        <w:t>一岗双责</w:t>
      </w:r>
      <w:r>
        <w:t>”</w:t>
      </w:r>
      <w:r>
        <w:t>，三是开展警示教育。四是严格落实监督责任，五是不断</w:t>
      </w:r>
      <w:r>
        <w:rPr>
          <w:rFonts w:hint="eastAsia"/>
        </w:rPr>
        <w:t>增强党风廉政建设工作的使命感；五要一以贯之完善制度机制。一是遵守好党章党纪党规等制度规定，二是建立健全内部监督机制，三是强化制度宣传，四是搞好融合，五是推动巡察整改工作常态化、长效化；六要一以贯之加强作风建设。一是持续纠正“四风”问题，二是推进作风改进常态化，三是发挥率先垂范作用，四是在贯彻新发展理念打造区域样板中当先锋；七要一以贯之严格纪律约束。一是强化党的纪律监督，二是强化重点工作的检查督办，三是强化日常提醒，四是树立公仆形象。</w:t>
      </w:r>
    </w:p>
    <w:p w:rsidR="00AD4FC5" w:rsidRDefault="00AD4FC5" w:rsidP="00AD4FC5">
      <w:pPr>
        <w:ind w:firstLineChars="200" w:firstLine="420"/>
        <w:jc w:val="left"/>
      </w:pPr>
      <w:r>
        <w:t>邱颖要求工商联机关全体党员同志要按照上级部署要求，注重统筹推进，扎实开展党史学习教育，把党史学习教育与</w:t>
      </w:r>
      <w:r>
        <w:t>“</w:t>
      </w:r>
      <w:r>
        <w:t>不忘初心、牢记使命</w:t>
      </w:r>
      <w:r>
        <w:t>”</w:t>
      </w:r>
      <w:r>
        <w:t>主题教育常态化结合起来，与持续深化思想解放结合起来，与落实习总书记视察江苏重要指示精神，落实</w:t>
      </w:r>
      <w:r>
        <w:t>“</w:t>
      </w:r>
      <w:r>
        <w:t>十四五</w:t>
      </w:r>
      <w:r>
        <w:t>”</w:t>
      </w:r>
      <w:r>
        <w:t>开局之年各项重点任务结合起来，与深入推进</w:t>
      </w:r>
      <w:r>
        <w:t>“</w:t>
      </w:r>
      <w:r>
        <w:t>两学一走</w:t>
      </w:r>
      <w:r>
        <w:t>”</w:t>
      </w:r>
      <w:r>
        <w:t>学习活动结合起来，切实担负起党建和党风廉政建设工作的责任，抓紧抓实工商联党建和党风廉政建设工作，营造良好的政治生态，为工商联事业的发展再上台阶提供坚强的领导和保障，以优异成绩向建党</w:t>
      </w:r>
      <w:r>
        <w:t>100</w:t>
      </w:r>
      <w:r>
        <w:t>周年献礼！</w:t>
      </w:r>
    </w:p>
    <w:p w:rsidR="00AD4FC5" w:rsidRDefault="00AD4FC5" w:rsidP="00AD4FC5">
      <w:pPr>
        <w:ind w:firstLineChars="200" w:firstLine="420"/>
        <w:jc w:val="right"/>
      </w:pPr>
      <w:r w:rsidRPr="000F5AC0">
        <w:rPr>
          <w:rFonts w:hint="eastAsia"/>
        </w:rPr>
        <w:t>工商联</w:t>
      </w:r>
      <w:r w:rsidRPr="000F5AC0">
        <w:t>2021-03-22</w:t>
      </w:r>
    </w:p>
    <w:p w:rsidR="00AD4FC5" w:rsidRDefault="00AD4FC5" w:rsidP="004A1CA3">
      <w:pPr>
        <w:sectPr w:rsidR="00AD4FC5" w:rsidSect="004A1C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067F5" w:rsidRDefault="00E067F5"/>
    <w:sectPr w:rsidR="00E067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D4FC5"/>
    <w:rsid w:val="00AD4FC5"/>
    <w:rsid w:val="00E067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D4F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D4FC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1161</Characters>
  <Application>Microsoft Office Word</Application>
  <DocSecurity>0</DocSecurity>
  <Lines>9</Lines>
  <Paragraphs>2</Paragraphs>
  <ScaleCrop>false</ScaleCrop>
  <Company>Sky123.Org</Company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2022-08-08T03:40:00Z</dcterms:created>
</cp:coreProperties>
</file>