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1C8A" w:rsidRDefault="00D11C8A" w:rsidP="001746DD">
      <w:pPr>
        <w:pStyle w:val="1"/>
      </w:pPr>
      <w:r w:rsidRPr="001746DD">
        <w:rPr>
          <w:rFonts w:hint="eastAsia"/>
        </w:rPr>
        <w:t>萍乡市加强县区工商联组织建设工作的建议</w:t>
      </w:r>
    </w:p>
    <w:p w:rsidR="00D11C8A" w:rsidRDefault="00D11C8A" w:rsidP="00D11C8A">
      <w:pPr>
        <w:ind w:firstLineChars="200" w:firstLine="420"/>
        <w:jc w:val="left"/>
      </w:pPr>
      <w:r>
        <w:t>为认真贯彻落实十九大精神，治国理政新思想新理念，《关于营造企业家健康成长环境弘扬企业家精神，更好发挥企业家作用的意见》精神和省十四次市十二次党代表精神，紧紧围绕市委提出的</w:t>
      </w:r>
      <w:r>
        <w:t>“</w:t>
      </w:r>
      <w:r>
        <w:t>年年有变化、三年大变样、五年新跨越</w:t>
      </w:r>
      <w:r>
        <w:t>”</w:t>
      </w:r>
      <w:r>
        <w:t>总体要求，结合当前县级工商联工作实际情况和非公有制经济发展现状，坚持围绕中心，服务大局，突出全面深化改革，发展新经济，培育新动能，经济新常态，举全力促进</w:t>
      </w:r>
      <w:r>
        <w:t>“</w:t>
      </w:r>
      <w:r>
        <w:t>两个健康</w:t>
      </w:r>
      <w:r>
        <w:t>”</w:t>
      </w:r>
      <w:r>
        <w:t>全面建设；着力构建</w:t>
      </w:r>
      <w:r>
        <w:t>“</w:t>
      </w:r>
      <w:r>
        <w:t>亲</w:t>
      </w:r>
      <w:r>
        <w:t>”“</w:t>
      </w:r>
      <w:r>
        <w:t>清</w:t>
      </w:r>
      <w:r>
        <w:t>”</w:t>
      </w:r>
      <w:r>
        <w:t>政商关系</w:t>
      </w:r>
      <w:r>
        <w:t>,</w:t>
      </w:r>
      <w:r>
        <w:t>推动县级非公经济发展壮大</w:t>
      </w:r>
      <w:r>
        <w:t>,</w:t>
      </w:r>
      <w:r>
        <w:t>为建设富裕美丽幸福江西作出新的更大贡献。</w:t>
      </w:r>
    </w:p>
    <w:p w:rsidR="00D11C8A" w:rsidRDefault="00D11C8A" w:rsidP="00D11C8A">
      <w:pPr>
        <w:ind w:firstLineChars="200" w:firstLine="420"/>
        <w:jc w:val="left"/>
      </w:pPr>
      <w:r>
        <w:t>一、县级工商联目前的基本现状</w:t>
      </w:r>
    </w:p>
    <w:p w:rsidR="00D11C8A" w:rsidRDefault="00D11C8A" w:rsidP="00D11C8A">
      <w:pPr>
        <w:ind w:firstLineChars="200" w:firstLine="420"/>
        <w:jc w:val="left"/>
      </w:pPr>
      <w:r>
        <w:t>县级工商联机关的现状影响了工商联组织的凝聚力，制约了工商联职能的发挥，主要表现</w:t>
      </w:r>
      <w:r>
        <w:t>:</w:t>
      </w:r>
      <w:r>
        <w:t>班子不健全</w:t>
      </w:r>
      <w:r>
        <w:t>,</w:t>
      </w:r>
      <w:r>
        <w:t>缺乏懂企业管理人才</w:t>
      </w:r>
      <w:r>
        <w:t>;</w:t>
      </w:r>
      <w:r>
        <w:t>工作人员岗位编制职数核定</w:t>
      </w:r>
      <w:r>
        <w:t>,</w:t>
      </w:r>
      <w:r>
        <w:t>但严重存在缺位问题，不能满足现实工作的务实运行</w:t>
      </w:r>
      <w:r>
        <w:t>;</w:t>
      </w:r>
      <w:r>
        <w:t>工作经费缺乏</w:t>
      </w:r>
      <w:r>
        <w:t>,</w:t>
      </w:r>
      <w:r>
        <w:t>纳入财政预算工资外</w:t>
      </w:r>
      <w:r>
        <w:t>,</w:t>
      </w:r>
      <w:r>
        <w:t>专项经费满足不了现代办公的条件和服务民营经济发展的需要。</w:t>
      </w:r>
    </w:p>
    <w:p w:rsidR="00D11C8A" w:rsidRDefault="00D11C8A" w:rsidP="00D11C8A">
      <w:pPr>
        <w:ind w:firstLineChars="200" w:firstLine="420"/>
        <w:jc w:val="left"/>
      </w:pPr>
      <w:r>
        <w:t>新形势下出现新工作新目标，像</w:t>
      </w:r>
      <w:r>
        <w:t>“</w:t>
      </w:r>
      <w:r>
        <w:t>百企帮百村</w:t>
      </w:r>
      <w:r>
        <w:t>”</w:t>
      </w:r>
      <w:r>
        <w:t>脱贫攻坚工作、县直单位部门挂点联系贫困村、贫困户脱贫攻坚工作、挂点联系村级新农村建设等中心工作，县级工商联机关编制职数配备不齐，缺乏经费保障，直接影响工作任务和工作质量。</w:t>
      </w:r>
    </w:p>
    <w:p w:rsidR="00D11C8A" w:rsidRDefault="00D11C8A" w:rsidP="00D11C8A">
      <w:pPr>
        <w:ind w:firstLineChars="200" w:firstLine="420"/>
        <w:jc w:val="left"/>
      </w:pPr>
      <w:r>
        <w:t>二、加强县区工商联组织建设工作</w:t>
      </w:r>
    </w:p>
    <w:p w:rsidR="00D11C8A" w:rsidRDefault="00D11C8A" w:rsidP="00D11C8A">
      <w:pPr>
        <w:ind w:firstLineChars="200" w:firstLine="420"/>
        <w:jc w:val="left"/>
      </w:pPr>
      <w:r>
        <w:t>1</w:t>
      </w:r>
      <w:r>
        <w:t>、切实解决好对工商联地位作用的认识问题，为工商联履行职能营造良好环境。一方面要加大对中央《关于加强和改进新形势下工商联工作的意见》贯彻落实情况的检查督促力度，确保《意见》精神落到实处。另一方面要加大对县级工商联机关干部的培训力度，分期分批地选送这些对象进行有针对性的培训，提升工商联工作水平。</w:t>
      </w:r>
    </w:p>
    <w:p w:rsidR="00D11C8A" w:rsidRDefault="00D11C8A" w:rsidP="00D11C8A">
      <w:pPr>
        <w:ind w:firstLineChars="200" w:firstLine="420"/>
        <w:jc w:val="left"/>
      </w:pPr>
      <w:r>
        <w:t>2</w:t>
      </w:r>
      <w:r>
        <w:t>、切实解决好工商联</w:t>
      </w:r>
      <w:r>
        <w:t>“</w:t>
      </w:r>
      <w:r>
        <w:t>有人办事</w:t>
      </w:r>
      <w:r>
        <w:t>”</w:t>
      </w:r>
      <w:r>
        <w:t>和</w:t>
      </w:r>
      <w:r>
        <w:t>“</w:t>
      </w:r>
      <w:r>
        <w:t>会办事</w:t>
      </w:r>
      <w:r>
        <w:t>”</w:t>
      </w:r>
      <w:r>
        <w:t>的问题，为促进</w:t>
      </w:r>
      <w:r>
        <w:t>“</w:t>
      </w:r>
      <w:r>
        <w:t>两个健康</w:t>
      </w:r>
      <w:r>
        <w:t>”</w:t>
      </w:r>
      <w:r>
        <w:t>提供组织保障。根据客观实际需要，工商联迫在眉睫的问题，就是人员编制太少的问题。因此，建议各级党委、政府从推动非公有制经济和县域经济发展的战略高度出发，深入实际进行调查研究，视各县情况分别给予工商联机关适度调剂和增加人员编制，解决好有人办事的问题。其次，在人员调配问题上，尤其是配备班子时，一定要把工商联视为重要单位，把那些既懂党的统一战线工作，又懂经济；既会做思想政治工作，又会指导、帮助、服务非公有制经济人士谋划企业生产经营活动；既</w:t>
      </w:r>
      <w:r>
        <w:rPr>
          <w:rFonts w:hint="eastAsia"/>
        </w:rPr>
        <w:t>能在大是大非和政治原则方面坚持原则，把握方向，不随波逐流，又能求同存异，包容歧见，与各个层次的非公有制经济人士广交朋友，做他们的贴心人并热心工商联工作的人挑选到工商联任职和工作，真正解决好工商联不仅有人办事，而且都能办成事的问题。</w:t>
      </w:r>
    </w:p>
    <w:p w:rsidR="00D11C8A" w:rsidRDefault="00D11C8A" w:rsidP="00D11C8A">
      <w:pPr>
        <w:ind w:firstLineChars="200" w:firstLine="420"/>
        <w:jc w:val="left"/>
      </w:pPr>
      <w:r>
        <w:t>3</w:t>
      </w:r>
      <w:r>
        <w:t>、建议加大对工商联经费的投入，尽量改善工商联机关的工作环境和工作条件。工商联不仅是当地党委、政府联系非公有制经济人士的窗口，也是对外招商引资、引智和对外开放，展示形象的窗口。因此，没有一定的经费作保障是做不好工作的。建议在力所能及的情况下，加大对工商联经费的投入，除县级工商联工作经费纳入财政预算工资外，提高专项经费标准预算，以满足现代办公条件和服务民营经济发展的需要。</w:t>
      </w:r>
    </w:p>
    <w:p w:rsidR="00D11C8A" w:rsidRDefault="00D11C8A" w:rsidP="00EE5948">
      <w:pPr>
        <w:sectPr w:rsidR="00D11C8A" w:rsidSect="00EE594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E5BD8" w:rsidRDefault="00CE5BD8"/>
    <w:sectPr w:rsidR="00CE5B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11C8A"/>
    <w:rsid w:val="00CE5BD8"/>
    <w:rsid w:val="00D11C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11C8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11C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1057</Characters>
  <Application>Microsoft Office Word</Application>
  <DocSecurity>0</DocSecurity>
  <Lines>8</Lines>
  <Paragraphs>2</Paragraphs>
  <ScaleCrop>false</ScaleCrop>
  <Company>Sky123.Org</Company>
  <LinksUpToDate>false</LinksUpToDate>
  <CharactersWithSpaces>1240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2022-08-18T06:24:00Z</dcterms:created>
</cp:coreProperties>
</file>