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EDD" w:rsidRDefault="00B47EDD" w:rsidP="00153953">
      <w:pPr>
        <w:pStyle w:val="1"/>
        <w:rPr>
          <w:rFonts w:hint="eastAsia"/>
        </w:rPr>
      </w:pPr>
      <w:r w:rsidRPr="00153953">
        <w:rPr>
          <w:rFonts w:hint="eastAsia"/>
        </w:rPr>
        <w:t>关于加强和改进基层工商联工作的问题研究</w:t>
      </w:r>
    </w:p>
    <w:p w:rsidR="00B47EDD" w:rsidRDefault="00B47EDD" w:rsidP="00153953">
      <w:r>
        <w:rPr>
          <w:rFonts w:hint="eastAsia"/>
        </w:rPr>
        <w:t xml:space="preserve">　　党中央、国务院《关于加强和改进新形势下工商联工作的意见》</w:t>
      </w:r>
      <w:r>
        <w:t>(</w:t>
      </w:r>
      <w:r>
        <w:t>以下简称中央</w:t>
      </w:r>
      <w:r>
        <w:t>16</w:t>
      </w:r>
      <w:r>
        <w:t>号文件</w:t>
      </w:r>
      <w:r>
        <w:t>)</w:t>
      </w:r>
      <w:r>
        <w:t>颁布以来，工商联工作进入新的时期。为全面贯彻落实中央</w:t>
      </w:r>
      <w:r>
        <w:t>16</w:t>
      </w:r>
      <w:r>
        <w:t>号文件精神，各地结合实际创造性地开展工作，出现了好的气象。但由于多种原因，基层工商联工作仍在一些方面困手困脚。一些先进地区的典型经验难以在面上推广，固有的矛盾和问题未能很好的解决。如何更好地创新思路，以新的举措开创工商联工作新局面，以下结合东营工作及近年来我们到兄弟地市考察学习的情况，分析基层工商联工作存在的主要问题及成因，简要总结破局解困的东营思路与探索，并提出加强</w:t>
      </w:r>
      <w:r>
        <w:rPr>
          <w:rFonts w:hint="eastAsia"/>
        </w:rPr>
        <w:t>和改进基层工商联工作的对策建议。</w:t>
      </w:r>
    </w:p>
    <w:p w:rsidR="00B47EDD" w:rsidRDefault="00B47EDD" w:rsidP="00153953">
      <w:r>
        <w:rPr>
          <w:rFonts w:hint="eastAsia"/>
        </w:rPr>
        <w:t xml:space="preserve">　　一、基层工商联主要问题及成因</w:t>
      </w:r>
    </w:p>
    <w:p w:rsidR="00B47EDD" w:rsidRDefault="00B47EDD" w:rsidP="00153953">
      <w:r>
        <w:rPr>
          <w:rFonts w:hint="eastAsia"/>
        </w:rPr>
        <w:t xml:space="preserve">　　</w:t>
      </w:r>
      <w:r>
        <w:t>(</w:t>
      </w:r>
      <w:r>
        <w:t>一</w:t>
      </w:r>
      <w:r>
        <w:t>)</w:t>
      </w:r>
      <w:r>
        <w:t>主要问题</w:t>
      </w:r>
    </w:p>
    <w:p w:rsidR="00B47EDD" w:rsidRDefault="00B47EDD" w:rsidP="00153953">
      <w:r>
        <w:rPr>
          <w:rFonts w:hint="eastAsia"/>
        </w:rPr>
        <w:t xml:space="preserve">　　</w:t>
      </w:r>
      <w:r>
        <w:t>1</w:t>
      </w:r>
      <w:r>
        <w:t>、部分县级工商联自主性受限。目前，一些机构尚未独立，</w:t>
      </w:r>
    </w:p>
    <w:p w:rsidR="00B47EDD" w:rsidRDefault="00B47EDD" w:rsidP="00153953">
      <w:r>
        <w:rPr>
          <w:rFonts w:hint="eastAsia"/>
        </w:rPr>
        <w:t xml:space="preserve">　　仍挂靠在同级党委统战部，人员、经费、办公场所及职能等尚未全部落实的县级工商联工作，相当一部分处于瘫痪半瘫痪状态。该类工商联基层组织，多靠兼职捎带做一些应付性工作。工商联的实际工作经常性地被当地党委、政府的临时性中心工作冲淡，工商联基本处于少人问津甚至无人问津的工作盲区，形同虚设。由此导致此类基层工商联组织由工作无力到无力工作的恶性循环。一些正常的制度不能坚持，正常的商会活动组织不起来。长此以往，工商联遂渐淡化为一个有名无实的政治界别概念。</w:t>
      </w:r>
    </w:p>
    <w:p w:rsidR="00B47EDD" w:rsidRDefault="00B47EDD" w:rsidP="00153953">
      <w:r>
        <w:rPr>
          <w:rFonts w:hint="eastAsia"/>
        </w:rPr>
        <w:t xml:space="preserve">　　</w:t>
      </w:r>
      <w:r>
        <w:t>2</w:t>
      </w:r>
      <w:r>
        <w:t>、</w:t>
      </w:r>
      <w:r>
        <w:t>“</w:t>
      </w:r>
      <w:r>
        <w:t>三软</w:t>
      </w:r>
      <w:r>
        <w:t>”</w:t>
      </w:r>
      <w:r>
        <w:t>导致工作乏力。桥梁、纽带和助手，是</w:t>
      </w:r>
      <w:r>
        <w:t>16</w:t>
      </w:r>
      <w:r>
        <w:t>号文件明确赋予工商联组织的三大角色定位。但由于</w:t>
      </w:r>
      <w:r>
        <w:t>“</w:t>
      </w:r>
      <w:r>
        <w:t>三软</w:t>
      </w:r>
      <w:r>
        <w:t>”</w:t>
      </w:r>
      <w:r>
        <w:t>问题的存在，致使工商联工作长期陷于无力状态。一是桥梁作用软。一些基层工商联组织不足以架起上下之间的有效沟通与链接。一方面，工商联有话递不上，工作得不到领导的重视</w:t>
      </w:r>
      <w:r>
        <w:t>;</w:t>
      </w:r>
      <w:r>
        <w:t>另一方面，工商联工作下不去，对会员企业形不成吸引力。二是纽带作用软。工商联对上下左右的组织要素系不起来，党委、政府够不上，会员企业难聚合。个别县级工商联长期以来实际已处于体制内外的双重边缘化状态。三是助手作用软。由于工商联对政府的经济工作长期</w:t>
      </w:r>
      <w:r>
        <w:rPr>
          <w:rFonts w:hint="eastAsia"/>
        </w:rPr>
        <w:t>助不上力，导致工商联的助手作用由没事干到不会干再到不想干，助手由软变残，成为摆设。</w:t>
      </w:r>
    </w:p>
    <w:p w:rsidR="00B47EDD" w:rsidRDefault="00B47EDD" w:rsidP="00153953">
      <w:r>
        <w:rPr>
          <w:rFonts w:hint="eastAsia"/>
        </w:rPr>
        <w:t xml:space="preserve">　　</w:t>
      </w:r>
      <w:r>
        <w:t>3</w:t>
      </w:r>
      <w:r>
        <w:t>、</w:t>
      </w:r>
      <w:r>
        <w:t>“</w:t>
      </w:r>
      <w:r>
        <w:t>五散</w:t>
      </w:r>
      <w:r>
        <w:t>”</w:t>
      </w:r>
      <w:r>
        <w:t>导致联合不强。工商联的生命力在于广泛的</w:t>
      </w:r>
    </w:p>
    <w:p w:rsidR="00B47EDD" w:rsidRDefault="00B47EDD" w:rsidP="00153953">
      <w:r>
        <w:rPr>
          <w:rFonts w:hint="eastAsia"/>
        </w:rPr>
        <w:t xml:space="preserve">　　非公经济组织和非公人士的大联合。但实际工作中的“五散”使这种理论上的联合在实践大打折扣。一是组织涣散。工商联组织上下缺少行政统筹力，左右缺少资源整合力，内部缺少组织号召力，对外缺少工作影响力。由此组成的工商业联合会，在不少地方名联实散。对多数非公企业而言，组织外是一地土豆，组织内是一麻袋土豆。总之是联系不紧，联合稀松。二是利益松散。由于非公企业均为独立的经济体，工商联与会员企业之间以及会员企业相互之间，没有共同的利益链接。工商联在对其服务虚化的情况下，工作即是收费，帮忙等于添乱。三是平台分散。事实上作为独立的经济体，非公企业最需要共同服务平台为其提供有效的服务，但一些基层工商联的服务平台形式化了。客观上，工商联的服务平台与政府职能部门的服务平台职权不对等，权利争不过</w:t>
      </w:r>
      <w:r>
        <w:t>;</w:t>
      </w:r>
      <w:r>
        <w:t>与现代服务行业的企业所提供的市场化服务平台相比，由于工商联没有专项经费和专业人才，市场争不过。四是活动零散。主要是工商联的区域性主题活动组织困难，活动内容单调乏味。所谓活动，多为一些被动的零散的开业剪彩、企业庆典之类的小打小闹，形不成一级组织的社会影响力。五是人心离散。一些基层工商联干部，工作上不被重视，政治上进步困难，社会上缺少尊严，由此导</w:t>
      </w:r>
      <w:r>
        <w:rPr>
          <w:rFonts w:hint="eastAsia"/>
        </w:rPr>
        <w:t>致一些干部对自己的岗位意识越来越淡。干与不干一个样，干多干少一个样，干好干坏一个样。三个“一个样”让一些工商联干部人心离散，工作热情和干劲受到较大影响。</w:t>
      </w:r>
    </w:p>
    <w:p w:rsidR="00B47EDD" w:rsidRDefault="00B47EDD" w:rsidP="00153953">
      <w:r>
        <w:rPr>
          <w:rFonts w:hint="eastAsia"/>
        </w:rPr>
        <w:t xml:space="preserve">　　</w:t>
      </w:r>
      <w:r>
        <w:t>(</w:t>
      </w:r>
      <w:r>
        <w:t>二</w:t>
      </w:r>
      <w:r>
        <w:t>)</w:t>
      </w:r>
      <w:r>
        <w:t>成因分析</w:t>
      </w:r>
    </w:p>
    <w:p w:rsidR="00B47EDD" w:rsidRDefault="00B47EDD" w:rsidP="00153953">
      <w:r>
        <w:rPr>
          <w:rFonts w:hint="eastAsia"/>
        </w:rPr>
        <w:t xml:space="preserve">　　</w:t>
      </w:r>
      <w:r>
        <w:t>1</w:t>
      </w:r>
      <w:r>
        <w:t>、</w:t>
      </w:r>
      <w:r>
        <w:t>“</w:t>
      </w:r>
      <w:r>
        <w:t>三老</w:t>
      </w:r>
      <w:r>
        <w:t>”</w:t>
      </w:r>
      <w:r>
        <w:t>束缚工作创新。在一些基层工商联，一是</w:t>
      </w:r>
    </w:p>
    <w:p w:rsidR="00B47EDD" w:rsidRDefault="00B47EDD" w:rsidP="00153953">
      <w:r>
        <w:rPr>
          <w:rFonts w:hint="eastAsia"/>
        </w:rPr>
        <w:t xml:space="preserve">　　干部队伍结构老化。多年一贯制的养老性安置，使这支本应充满活力的组织成为一潭死水。结构的不合理必然导致效能低下。没事闲着玩，有事干不了，成为一些基层工商联见怪不怪的现象。二是工作人员面孔老化。进了工商联，就等于船到码头车到站。想跳出工商联另择岗位，不太容易。处于这样的工作环境加速心理疲劳，时间一久，不想混下去也很困难。三是开展工作办法老化。近年来尽管各地基层工商联推出了不少新举措、新办法，但经过去粗取精和去伪存真的缩水分析后并无多少新的发现。中听不中用的真经不多，虚张声势、胡编乱造的不少。用假典型掩盖老办法的无奈，再用注水的经验包装虚假典型，进一步加剧了工商联工作的表面化和浮躁化。</w:t>
      </w:r>
    </w:p>
    <w:p w:rsidR="00B47EDD" w:rsidRDefault="00B47EDD" w:rsidP="00153953">
      <w:r>
        <w:rPr>
          <w:rFonts w:hint="eastAsia"/>
        </w:rPr>
        <w:t xml:space="preserve">　　</w:t>
      </w:r>
      <w:r>
        <w:t>2</w:t>
      </w:r>
      <w:r>
        <w:t>、</w:t>
      </w:r>
      <w:r>
        <w:t>“</w:t>
      </w:r>
      <w:r>
        <w:t>五少</w:t>
      </w:r>
      <w:r>
        <w:t>”</w:t>
      </w:r>
      <w:r>
        <w:t>制约效能提升。一些基层工商联效能低下，</w:t>
      </w:r>
    </w:p>
    <w:p w:rsidR="00B47EDD" w:rsidRDefault="00B47EDD" w:rsidP="00153953">
      <w:r>
        <w:rPr>
          <w:rFonts w:hint="eastAsia"/>
        </w:rPr>
        <w:t xml:space="preserve">　　缘于“五少”：一是能干事的人手少。县级工商联普遍编制偏少，编制内能干事的人手更少。人少干不了事，上级领导不满意，会员企业瞧不起，工作效能必然稀松。二是干成事的职能少。在市场经济尚不成熟的情况下，工商联的职能多为虚置，实际工作中很难落实。有想法，少办法，成为一些基层工商联工作空转的现实写照。三是开展工作经费少。有的县级工商联，一年的办公经费一两万元，会费又收不上来，办公车辆也没有，开展工作很难。四是面上活动响应少。工商联搞一些活动无能力贴钱，往往让企业赞助。赞助方如果得不到好处便不愿意掏钱。为了促成几项活动，工商联干部化缘求人的事很多。要么不干工作，要么厚着脸皮求施舍。工作既无奈又无效。五是评先树优真货少。评先树优是典型引路的成熟工作法。如果典型出现墙里开花墙外香现象，很大程度上是典型存伪。这样的化妆典型不仅起不到示范作用，而且在当地还会带来不少的负面影响。这也是一些基层工商联长期打不开工作局面的原因之一。</w:t>
      </w:r>
    </w:p>
    <w:p w:rsidR="00B47EDD" w:rsidRDefault="00B47EDD" w:rsidP="00153953">
      <w:r>
        <w:rPr>
          <w:rFonts w:hint="eastAsia"/>
        </w:rPr>
        <w:t xml:space="preserve">　　</w:t>
      </w:r>
      <w:r>
        <w:t>3</w:t>
      </w:r>
      <w:r>
        <w:t>、</w:t>
      </w:r>
      <w:r>
        <w:t>“</w:t>
      </w:r>
      <w:r>
        <w:t>一难</w:t>
      </w:r>
      <w:r>
        <w:t>”</w:t>
      </w:r>
      <w:r>
        <w:t>扼住工作格局。</w:t>
      </w:r>
      <w:r>
        <w:t>“</w:t>
      </w:r>
      <w:r>
        <w:t>一难</w:t>
      </w:r>
      <w:r>
        <w:t>”</w:t>
      </w:r>
      <w:r>
        <w:t>是基层工商联得到</w:t>
      </w:r>
    </w:p>
    <w:p w:rsidR="00B47EDD" w:rsidRDefault="00B47EDD" w:rsidP="00153953">
      <w:r>
        <w:rPr>
          <w:rFonts w:hint="eastAsia"/>
        </w:rPr>
        <w:t xml:space="preserve">　　当地党委、政府的有力支持比较难。说起来重要，做起来不要，是一些地方党政领导对工商联工作的通常做法。由于领导不重视，这“一难”造成工商联工作的若干难，打不开工作局面便成为工商联工作不力的难言之隐。</w:t>
      </w:r>
    </w:p>
    <w:p w:rsidR="00B47EDD" w:rsidRDefault="00B47EDD" w:rsidP="00153953">
      <w:r>
        <w:rPr>
          <w:rFonts w:hint="eastAsia"/>
        </w:rPr>
        <w:t xml:space="preserve">　　</w:t>
      </w:r>
      <w:r>
        <w:t>(</w:t>
      </w:r>
      <w:r>
        <w:t>三</w:t>
      </w:r>
      <w:r>
        <w:t>)</w:t>
      </w:r>
      <w:r>
        <w:t>症结所在</w:t>
      </w:r>
    </w:p>
    <w:p w:rsidR="00B47EDD" w:rsidRDefault="00B47EDD" w:rsidP="00153953">
      <w:r>
        <w:rPr>
          <w:rFonts w:hint="eastAsia"/>
        </w:rPr>
        <w:t xml:space="preserve">　　</w:t>
      </w:r>
      <w:r>
        <w:t>1</w:t>
      </w:r>
      <w:r>
        <w:t>、</w:t>
      </w:r>
      <w:r>
        <w:t>“</w:t>
      </w:r>
      <w:r>
        <w:t>一对关系</w:t>
      </w:r>
      <w:r>
        <w:t>”</w:t>
      </w:r>
      <w:r>
        <w:t>难以协调。主要是地市级工商联高半</w:t>
      </w:r>
    </w:p>
    <w:p w:rsidR="00B47EDD" w:rsidRDefault="00B47EDD" w:rsidP="00153953">
      <w:r>
        <w:rPr>
          <w:rFonts w:hint="eastAsia"/>
        </w:rPr>
        <w:t xml:space="preserve">　　格配置的党外主席与党组书记的关系难以协调。</w:t>
      </w:r>
      <w:r>
        <w:t>16</w:t>
      </w:r>
      <w:r>
        <w:t>号文件中规定工商联党组是工商联的政治领导核心。但居于核心地位的党组书记如何协调身为副市级领导的党外主席，理论上说得清，实际工作中很难落实。在主席、书记工作意见不一致时，两个局内人不好协调，身为与主席同级干部的市委分管书记和统战部部长协调起来也有不小难度。当矛盾激化的时候，既影响工作，也伤害同志感情。这一难以协调的关系，根源在于工商联特殊的政治安排。单靠领导干部个人素质无力根除因体制不顺而可能出现的矛盾。</w:t>
      </w:r>
    </w:p>
    <w:p w:rsidR="00B47EDD" w:rsidRDefault="00B47EDD" w:rsidP="00153953">
      <w:r>
        <w:rPr>
          <w:rFonts w:hint="eastAsia"/>
        </w:rPr>
        <w:t xml:space="preserve">　　</w:t>
      </w:r>
      <w:r>
        <w:t>2</w:t>
      </w:r>
      <w:r>
        <w:t>、</w:t>
      </w:r>
      <w:r>
        <w:t>“</w:t>
      </w:r>
      <w:r>
        <w:t>两张网络</w:t>
      </w:r>
      <w:r>
        <w:t>”</w:t>
      </w:r>
      <w:r>
        <w:t>张力有限。工商联的会员组织网络和</w:t>
      </w:r>
    </w:p>
    <w:p w:rsidR="00B47EDD" w:rsidRDefault="00B47EDD" w:rsidP="00153953">
      <w:r>
        <w:rPr>
          <w:rFonts w:hint="eastAsia"/>
        </w:rPr>
        <w:t xml:space="preserve">　　非公党建组织网络，是工商联全部工作的基础保障。工商联越往基层，两张网络的张力越是有限。一方面，基层工商联会员组织网络因其作用有限，不足以形成对广大非公企业的吸引，尤其缺乏对强势企业的吸引。在此情形下，基层工商联会员组织网络的非公覆盖率与快速成长的非公企业不成比例。一般情况下，非公企业发展越快的该地区，会员企业占比越低。另一方面，非公党建组织网络则因企业经济成份复杂和一些业主对党建工作的认识误区，而拓展受阻，实现党对非公经济的组织和工作两个全覆盖任重道远。由此导致基层工商联工作基础薄弱，“两张网络”的保障作用张力有限。这种不能与时俱进的组织网络化建设困局，在缺少法律的和行政的刚性手段支持下，仍将长期得不到有效解决。</w:t>
      </w:r>
    </w:p>
    <w:p w:rsidR="00B47EDD" w:rsidRDefault="00B47EDD" w:rsidP="00153953">
      <w:r>
        <w:rPr>
          <w:rFonts w:hint="eastAsia"/>
        </w:rPr>
        <w:t xml:space="preserve">　　</w:t>
      </w:r>
      <w:r>
        <w:t>3</w:t>
      </w:r>
      <w:r>
        <w:t>、</w:t>
      </w:r>
      <w:r>
        <w:t>“</w:t>
      </w:r>
      <w:r>
        <w:t>三个联系</w:t>
      </w:r>
      <w:r>
        <w:t>”</w:t>
      </w:r>
      <w:r>
        <w:t>步履维艰。工商联上联党委政府、下</w:t>
      </w:r>
    </w:p>
    <w:p w:rsidR="00B47EDD" w:rsidRDefault="00B47EDD" w:rsidP="00153953">
      <w:r>
        <w:rPr>
          <w:rFonts w:hint="eastAsia"/>
        </w:rPr>
        <w:t xml:space="preserve">　　联会员企业、横向联系多种资源“三位一体”的工作优势，长期以来未能充分激活。一方面，工商联作为官办的社团组织，</w:t>
      </w:r>
      <w:r>
        <w:t>16</w:t>
      </w:r>
      <w:r>
        <w:t>号文件所赋予的职能在基层工商联难以分解落地</w:t>
      </w:r>
      <w:r>
        <w:t>;</w:t>
      </w:r>
      <w:r>
        <w:t>另一方面，工商联作为商会组织，商会立法滞后。实际工作中，上联不通，下联稀松，横向联系基本落空，已成为一些基层工商联工作常态。由于</w:t>
      </w:r>
      <w:r>
        <w:t>“</w:t>
      </w:r>
      <w:r>
        <w:t>三个联系</w:t>
      </w:r>
      <w:r>
        <w:t>”</w:t>
      </w:r>
      <w:r>
        <w:t>步履维艰，一些基层工商联工作难以有效开展。理论上集统战性、经济性和民间性</w:t>
      </w:r>
      <w:r>
        <w:t>“</w:t>
      </w:r>
      <w:r>
        <w:t>三性统一</w:t>
      </w:r>
      <w:r>
        <w:t>”</w:t>
      </w:r>
      <w:r>
        <w:t>的工商联组织，事实上已被分处于体制内外的政府与市场双重边缘化。</w:t>
      </w:r>
    </w:p>
    <w:p w:rsidR="00B47EDD" w:rsidRDefault="00B47EDD" w:rsidP="00153953">
      <w:r>
        <w:rPr>
          <w:rFonts w:hint="eastAsia"/>
        </w:rPr>
        <w:t xml:space="preserve">　　二、破局解困的东营思路与探索</w:t>
      </w:r>
    </w:p>
    <w:p w:rsidR="00B47EDD" w:rsidRDefault="00B47EDD" w:rsidP="00153953">
      <w:r>
        <w:rPr>
          <w:rFonts w:hint="eastAsia"/>
        </w:rPr>
        <w:t xml:space="preserve">　　基层工商联上述分析的困难、问题及成因，东营同样程度不同的存在。近年来，面对现实，正视困难，东营工商联对现有条件下如何破局解困进行了一些创新性探索实践。目前情况看，虽工作推进的困难依然不少，但前景光明。</w:t>
      </w:r>
    </w:p>
    <w:p w:rsidR="00B47EDD" w:rsidRDefault="00B47EDD" w:rsidP="00153953">
      <w:r>
        <w:rPr>
          <w:rFonts w:hint="eastAsia"/>
        </w:rPr>
        <w:t xml:space="preserve">　　</w:t>
      </w:r>
      <w:r>
        <w:t>(</w:t>
      </w:r>
      <w:r>
        <w:t>一</w:t>
      </w:r>
      <w:r>
        <w:t>)</w:t>
      </w:r>
      <w:r>
        <w:t>东营基本思路</w:t>
      </w:r>
    </w:p>
    <w:p w:rsidR="00B47EDD" w:rsidRDefault="00B47EDD" w:rsidP="00153953">
      <w:r>
        <w:rPr>
          <w:rFonts w:hint="eastAsia"/>
        </w:rPr>
        <w:t xml:space="preserve">　　当前东营的现实情况是两区工商联条件比三县好，县区工商联工作环境比市工商联好，商会自发组织的活动比市县两级工商联组织的好。基于此，东营按照先易后难的工作策略，对破局解困进行了探索。基本思路为：</w:t>
      </w:r>
    </w:p>
    <w:p w:rsidR="00B47EDD" w:rsidRDefault="00B47EDD" w:rsidP="00153953">
      <w:r>
        <w:rPr>
          <w:rFonts w:hint="eastAsia"/>
        </w:rPr>
        <w:t xml:space="preserve">　　</w:t>
      </w:r>
      <w:r>
        <w:t>1</w:t>
      </w:r>
      <w:r>
        <w:t>、立足现实，三先三后。一是基于工商联体制内自身组织的软弱性和上级面上调整的滞后性，先抓重点商会后抓工商联内部组织调整</w:t>
      </w:r>
      <w:r>
        <w:t>;</w:t>
      </w:r>
      <w:r>
        <w:t>二是基于工商联人员增编的困难和现有干部队伍结构的老化现象，先利用利益机制整合外部能干事的专业人才后调整充实编内人员</w:t>
      </w:r>
      <w:r>
        <w:t>;</w:t>
      </w:r>
      <w:r>
        <w:t>三是基于工商联活动经费不足的现实考量，工商联组织活动先以为会员企业创设互利共赢的活动平台为主，后逐步探索利用体制内外两种资源拓展会员服务空间的可能性。</w:t>
      </w:r>
    </w:p>
    <w:p w:rsidR="00B47EDD" w:rsidRDefault="00B47EDD" w:rsidP="00153953">
      <w:r>
        <w:rPr>
          <w:rFonts w:hint="eastAsia"/>
        </w:rPr>
        <w:t xml:space="preserve">　　</w:t>
      </w:r>
      <w:r>
        <w:t>2</w:t>
      </w:r>
      <w:r>
        <w:t>、走活一步，撬动全局。现阶段，扩大工商联对内对外的积极影响，亟待推出体现工商联组织特点的成功案例，以此增强工商联组织的对外影响力和对内号召力。走活这一步棋，具有全局意义。项目选择的效应预期，尽量做到让党委、政府满意，让参与企业受益，让工商联自身不太费财费力。这样的项目设计须经过事先周密推演，以优势互补、互利共赢为原则，找准各方利益对接点，激活大家参与热情，做熟项目前期，确保成功率。</w:t>
      </w:r>
    </w:p>
    <w:p w:rsidR="00B47EDD" w:rsidRDefault="00B47EDD" w:rsidP="00153953">
      <w:r>
        <w:rPr>
          <w:rFonts w:hint="eastAsia"/>
        </w:rPr>
        <w:t xml:space="preserve">　　</w:t>
      </w:r>
      <w:r>
        <w:t>(</w:t>
      </w:r>
      <w:r>
        <w:t>二</w:t>
      </w:r>
      <w:r>
        <w:t>)</w:t>
      </w:r>
      <w:r>
        <w:t>破题路径及操作案例</w:t>
      </w:r>
    </w:p>
    <w:p w:rsidR="00B47EDD" w:rsidRDefault="00B47EDD" w:rsidP="00153953">
      <w:r>
        <w:rPr>
          <w:rFonts w:hint="eastAsia"/>
        </w:rPr>
        <w:t xml:space="preserve">　　</w:t>
      </w:r>
      <w:r>
        <w:t>1</w:t>
      </w:r>
      <w:r>
        <w:t>、一纵两横，外部切入。</w:t>
      </w:r>
      <w:r>
        <w:t>“</w:t>
      </w:r>
      <w:r>
        <w:t>一纵</w:t>
      </w:r>
      <w:r>
        <w:t>”</w:t>
      </w:r>
      <w:r>
        <w:t>即纵向整合全市工商</w:t>
      </w:r>
    </w:p>
    <w:p w:rsidR="00B47EDD" w:rsidRDefault="00B47EDD" w:rsidP="00153953">
      <w:r>
        <w:rPr>
          <w:rFonts w:hint="eastAsia"/>
        </w:rPr>
        <w:t xml:space="preserve">　　联系统骨干商会和优质会员企业资源，形成组织规模优势</w:t>
      </w:r>
      <w:r>
        <w:t>;“</w:t>
      </w:r>
      <w:r>
        <w:t>两横</w:t>
      </w:r>
      <w:r>
        <w:t>”</w:t>
      </w:r>
      <w:r>
        <w:t>即围绕既定的工作目标，以工商联组织优势，横向整合商会组织和民间资本集中力量办大事</w:t>
      </w:r>
      <w:r>
        <w:t>;</w:t>
      </w:r>
      <w:r>
        <w:t>横向整合部门资源，在共赢原则下通过优势互补拓展服务空间。</w:t>
      </w:r>
      <w:r>
        <w:t>“</w:t>
      </w:r>
      <w:r>
        <w:t>一纵两横</w:t>
      </w:r>
      <w:r>
        <w:t>”</w:t>
      </w:r>
      <w:r>
        <w:t>的基础力量主要是外部关联性要素。通过外部切入，嫁接和放大工商联组织优势。依照这一工作路径，今年以来，东营已启动三个项目的运作。</w:t>
      </w:r>
    </w:p>
    <w:p w:rsidR="00B47EDD" w:rsidRDefault="00B47EDD" w:rsidP="00153953">
      <w:r>
        <w:rPr>
          <w:rFonts w:hint="eastAsia"/>
        </w:rPr>
        <w:t xml:space="preserve">　　一是黄三角民企大讲堂公益培训。工商联与专业培训公司联手，以名师公益培训为品牌，工商联以组织优势为培训公司聚合人气，培训公司以精品大课保证质量，工商联不沾利益赚影响，会员企业不用花钱赚培训，培训公司则以会场商业广告招租及现场卖课形式赚利润，三方愿意，优势互补，实现共赢。今年以来，已与思八达和名仕培训公司联合举办</w:t>
      </w:r>
      <w:r>
        <w:t>9</w:t>
      </w:r>
      <w:r>
        <w:t>场公益培训大班，培训</w:t>
      </w:r>
      <w:r>
        <w:t>6700</w:t>
      </w:r>
      <w:r>
        <w:t>多人次。</w:t>
      </w:r>
    </w:p>
    <w:p w:rsidR="00B47EDD" w:rsidRDefault="00B47EDD" w:rsidP="00153953">
      <w:r>
        <w:rPr>
          <w:rFonts w:hint="eastAsia"/>
        </w:rPr>
        <w:t xml:space="preserve">　　二是东营民营企业家创业投资基金。基于整合民间资本参与地方经济建设的需要，尝试创立了东营民营企业家创业投资基金。今年以来，重点围绕生态建设、城市建设和文化产业的长线项目，面向骨干优质会员企业发起设立不同项目的黄三角民营企业家创投基金，以此作为工商联核心会员企业的整合平台，通过资金联股，委托经营，实现优势互补、互利共赢。所筛选的基金项目，以利益纽带链接会员企业，既有效规避了同业内耗竞争，又整合力量放大了工商联组织的整体优势。东营工商联这一新的组织模式，虽然刚起步，但已经显现出工商联组织的整体竞争优势，吸引了一大批合作伙伴。银行、保险等金融机构，也看好工商联的组织优势和优质客户资源，从多个方面与创投基金结合，拓展合作空间。目前，按基金运作模式向前推进的项目有两个：一是以企业会馆开发运营为目标的生态林场建设项目。二是以统一整合中心城户外</w:t>
      </w:r>
      <w:r>
        <w:t>LED</w:t>
      </w:r>
      <w:r>
        <w:t>高清屏电子广告系统为目标的城市文化产业项目。</w:t>
      </w:r>
    </w:p>
    <w:p w:rsidR="00B47EDD" w:rsidRDefault="00B47EDD" w:rsidP="00153953">
      <w:r>
        <w:rPr>
          <w:rFonts w:hint="eastAsia"/>
        </w:rPr>
        <w:t xml:space="preserve">　　三是东营市工商联电子综合服务平台。为实现全市工商联系统整体提速，提高动态数据统计分析的精准度和服务时效，委托专业</w:t>
      </w:r>
      <w:r>
        <w:t>IT</w:t>
      </w:r>
      <w:r>
        <w:t>公司并招募相关专业媒体联合参与工商联电子平台的开发运营。工商联以客户资源换取专业公司和媒体提供的免费服务，公司和媒体通过服务平台和客户资源发现各自的商业卖点。目前，平台已完成</w:t>
      </w:r>
      <w:r>
        <w:t>3.8</w:t>
      </w:r>
      <w:r>
        <w:t>万户非公经济体的数据库建设，应用平台已完成三级目录开发，各功能模块正在开发完善之中。平台运营后，工商联通过少量的财力和人力投入便可实现对社会专业资源的整合功能。</w:t>
      </w:r>
    </w:p>
    <w:p w:rsidR="00B47EDD" w:rsidRDefault="00B47EDD" w:rsidP="00153953">
      <w:r>
        <w:rPr>
          <w:rFonts w:hint="eastAsia"/>
        </w:rPr>
        <w:t xml:space="preserve">　　</w:t>
      </w:r>
      <w:r>
        <w:t>2</w:t>
      </w:r>
      <w:r>
        <w:t>、三级点火，自下而上。对工商联拟启动的全市性重大活动和建设项目，自下而上，先进行终端预热，做熟承办方和协办方工作，再择机启动多级支持程序，主办方、承办方和协办方三级点火，上下联动，营造活动社会氛围。今年以来，按照这一操作路径，成功运作了多项活动。其中，影响较大的案例三个。</w:t>
      </w:r>
    </w:p>
    <w:p w:rsidR="00B47EDD" w:rsidRDefault="00B47EDD" w:rsidP="00153953">
      <w:r>
        <w:rPr>
          <w:rFonts w:hint="eastAsia"/>
        </w:rPr>
        <w:t xml:space="preserve">　　一是鲁浙企业家战略联盟缔结启动仪式。借助东营浙江商会一年一度的中秋联谊会举办之机，将其策划升级为由鲁浙两省工商联主办、东营市工商联和东营浙江商会承办、各直属商会和县区工商联协办的一次以鲁浙企业家战略联盟缔结启动仪式为主题的大型省际商会合作项目。该项活动，简化程序，注重效果，力求扩大工商联影响，拉近两地企业家距离。浙江方面入盟企业家</w:t>
      </w:r>
      <w:r>
        <w:t>100</w:t>
      </w:r>
      <w:r>
        <w:t>多人，东营方面按照一对一、多对一和一对多等不同形式，与其结对联盟。集中活动之前，以正式公文启动了鲁浙两省工商联合作程序，为战略联盟的缔结争取了更具影响力和号召力的旗号。东</w:t>
      </w:r>
      <w:r>
        <w:rPr>
          <w:rFonts w:hint="eastAsia"/>
        </w:rPr>
        <w:t>营市工商联在不增加承办方经济负担的前提下，把一次一般性的商会联谊活动办成了两地工商联和企业家联手造势，并有具体合作内容的经贸活动。</w:t>
      </w:r>
    </w:p>
    <w:p w:rsidR="00B47EDD" w:rsidRDefault="00B47EDD" w:rsidP="00153953">
      <w:r>
        <w:rPr>
          <w:rFonts w:hint="eastAsia"/>
        </w:rPr>
        <w:t xml:space="preserve">　　二是河口石油商会油品</w:t>
      </w:r>
      <w:r>
        <w:t>(</w:t>
      </w:r>
      <w:r>
        <w:t>东营</w:t>
      </w:r>
      <w:r>
        <w:t>)</w:t>
      </w:r>
      <w:r>
        <w:t>全国订货会。河口石油商会作为一个县级行业商会，已成功举办过三届全国性油品订货会。本次订货会，东营将其升级为市政府主办、东营市工商联和河口区政府承办、河口石油商会协办。为保证订货会效果，我们启动了全国工商联和山东省工商联支持程序。全联和省联派领导专程参加开幕式，影响较大。本次订货会不仅油品成效额大大超过了往届，而且收获了人气，提升了订货会档次和商会影响力。</w:t>
      </w:r>
    </w:p>
    <w:p w:rsidR="00B47EDD" w:rsidRDefault="00B47EDD" w:rsidP="00153953">
      <w:r>
        <w:rPr>
          <w:rFonts w:hint="eastAsia"/>
        </w:rPr>
        <w:t xml:space="preserve">　　三是黄河家酒厂第四届储酒文化节暨喜迎十八大主题演出。黄河家酒厂为垦利县工商联会员单位。前三届储酒文化节均为小打小闹的企业自办节目，影响不大，效果不理想。为广造声势，宣传会员企业，我们将本届储酒文化节策划升级为市工商联和市非公党工委联合主办、酒厂承办、相关会员企业协办。组织全市工商联系统力量帮企业造势，并加上喜迎十八大的政治内容，聘请了朱志文等大牌歌坛新秀出台，现场观众达到</w:t>
      </w:r>
      <w:r>
        <w:t>8000</w:t>
      </w:r>
      <w:r>
        <w:t>多人，收到了扩大工商联组织影响、宣传会员企业和宣传非公党建的多重效果。</w:t>
      </w:r>
    </w:p>
    <w:p w:rsidR="00B47EDD" w:rsidRDefault="00B47EDD" w:rsidP="00153953">
      <w:r>
        <w:rPr>
          <w:rFonts w:hint="eastAsia"/>
        </w:rPr>
        <w:t xml:space="preserve">　　三、加强和改进工商联工作建议</w:t>
      </w:r>
    </w:p>
    <w:p w:rsidR="00B47EDD" w:rsidRDefault="00B47EDD" w:rsidP="00153953">
      <w:r>
        <w:rPr>
          <w:rFonts w:hint="eastAsia"/>
        </w:rPr>
        <w:t xml:space="preserve">　　东营在困难形势下所进行的工作探索，主要是技术策略层面的有限突围，离真正的小气候养成还有不小距离，离大气候扭转相差更远。基于对基层工商联问题及成因的认识和东营破局解困的探索实践，对加强和改进工商联工作提出如下建议：</w:t>
      </w:r>
    </w:p>
    <w:p w:rsidR="00B47EDD" w:rsidRDefault="00B47EDD" w:rsidP="00153953">
      <w:r>
        <w:rPr>
          <w:rFonts w:hint="eastAsia"/>
        </w:rPr>
        <w:t xml:space="preserve">　　</w:t>
      </w:r>
      <w:r>
        <w:t>(</w:t>
      </w:r>
      <w:r>
        <w:t>一</w:t>
      </w:r>
      <w:r>
        <w:t>)</w:t>
      </w:r>
      <w:r>
        <w:t>进一步强化对工商联工作主题意识的认识</w:t>
      </w:r>
    </w:p>
    <w:p w:rsidR="00B47EDD" w:rsidRDefault="00B47EDD" w:rsidP="00153953">
      <w:r>
        <w:rPr>
          <w:rFonts w:hint="eastAsia"/>
        </w:rPr>
        <w:t xml:space="preserve">　　贾庆林同志关于“两个促进”作为工商联工作主题的论</w:t>
      </w:r>
    </w:p>
    <w:p w:rsidR="00B47EDD" w:rsidRDefault="00B47EDD" w:rsidP="00153953">
      <w:r>
        <w:rPr>
          <w:rFonts w:hint="eastAsia"/>
        </w:rPr>
        <w:t xml:space="preserve">　　断，是对</w:t>
      </w:r>
      <w:r>
        <w:t>16</w:t>
      </w:r>
      <w:r>
        <w:t>号文件精神的科学解读和准确把握，更是对过去几年来一些先进地区工商联工作成功经验的高度概括。实践证明，工商联工作抓住了这一主题，就容易形成工作的共识，就能出成绩，出亮点。抓住主题不放松，工商联工作就会常抓常新，就能迅速打开并持久保持工作新局面。作为加强和改进新形势下工商联工作的一条重要经验，紧紧围绕并始终贯彻促进非公经济健康发展和非公人士健康成长这一工作主题，须从以下三个方面深化认识：一是两个健康工作主题之于工商联工作具有鲜明的旗帜性与方向性。工商联工作举什么旗，走什么路，围绕什么目的，沿着什</w:t>
      </w:r>
      <w:r>
        <w:rPr>
          <w:rFonts w:hint="eastAsia"/>
        </w:rPr>
        <w:t>么方向开展工作，两个健康工作主题给出了正确回答。二是两个健康工作主题既是工商联工作的出发点又是落脚点。工商联谋划工作，从何处切入，又归结于何处，两个健康工作主题为其指明路径。这是检验工商联工作成效的唯一标准。三是贯彻两个健康工作主题有助于克服和解决工商联工作面临的困难和问题。基层工商联工作困局的破解，首先需要通过强化主题意识形成共识，才能找准问题症结，从而对症下药。两个健康工作主题为我们提供了克服困难和解决问题的思路。</w:t>
      </w:r>
    </w:p>
    <w:p w:rsidR="00B47EDD" w:rsidRDefault="00B47EDD" w:rsidP="00153953">
      <w:r>
        <w:rPr>
          <w:rFonts w:hint="eastAsia"/>
        </w:rPr>
        <w:t xml:space="preserve">　　</w:t>
      </w:r>
      <w:r>
        <w:t>(</w:t>
      </w:r>
      <w:r>
        <w:t>二</w:t>
      </w:r>
      <w:r>
        <w:t>)</w:t>
      </w:r>
      <w:r>
        <w:t>抓住关键问题先易后难逐步理顺关系</w:t>
      </w:r>
    </w:p>
    <w:p w:rsidR="00B47EDD" w:rsidRDefault="00B47EDD" w:rsidP="00153953">
      <w:r>
        <w:rPr>
          <w:rFonts w:hint="eastAsia"/>
        </w:rPr>
        <w:t xml:space="preserve">　　一是市级工商联主席与党组书记的权利配置要有刚性约束。目前依然是党外副市级领导干部兼任市级工商联主席的，党组书记与主席的职责要由上级党委组织部门给予明确划分。上级党组织对党外高职低配的主席人选要从政治上严格把关，防止个别人以官本位错误思想自以为是，随意干扰甚至打压党组正常履职。同时，党组要在党的组织原则下和工商联章程规定的范围内，支持主席工作。对已经明确划分党外主席与党组书记职责权利而又继续争权夺利、闹不团结的班子，组织上要将主要当事人调离岗位。要根据不同地市的不同情况合理确定党外主席人选。只要有利于工作，凡适宜于企业家兼任主席或党外同级干部兼任主席的，要调整过来，以便从体制上解除因主席与党组书记级别不对等而带来的工作矛盾。</w:t>
      </w:r>
    </w:p>
    <w:p w:rsidR="00B47EDD" w:rsidRDefault="00B47EDD" w:rsidP="00153953">
      <w:r>
        <w:rPr>
          <w:rFonts w:hint="eastAsia"/>
        </w:rPr>
        <w:t xml:space="preserve">　　二是尚未独立建置的县级工商联要尽快从统战部剥离出来。工商联与统战部合署办公有利有弊，从工商联事业长远大局来看合在一起弊大于利。对独立建置的县级工商联，要参照工、青、妇建制给予合理的和必要的编制与经费支持，并配备必要的办公设施，让县级工商联有条件独立开展工作。同时，统战部要自觉还政于独立出来的县级工商联，特别是在会员评先树优、参政议政代表推荐等政治方面的推荐权利，要放心、放权、放手让工商联去做。</w:t>
      </w:r>
    </w:p>
    <w:p w:rsidR="00B47EDD" w:rsidRDefault="00B47EDD" w:rsidP="00153953">
      <w:r>
        <w:rPr>
          <w:rFonts w:hint="eastAsia"/>
        </w:rPr>
        <w:t xml:space="preserve">　　三是发挥工商联之于政府管理和服务非公经济的助手作用，赋予工商联必要的服务职能和手段。在市场经济尚不完善和工商联依旧官办的情况下，单纯依靠工商联机关组织会员企业进行自我服务不现实。政府应给予工商联适度的服务职能让其有履职的手段和能力，以此发挥工商联助手作用才有保证。目前政府职能部门直接对单体企业的管理与服务存在一定问题。一方面企业点多面广难以顾及，另一方面也容易孳生权钱交易的腐败现象。要转变政府职能，充分发挥行业商会作用，通过商会延伸和放大政府职能部门服务半径。</w:t>
      </w:r>
    </w:p>
    <w:p w:rsidR="00B47EDD" w:rsidRDefault="00B47EDD" w:rsidP="00153953">
      <w:r>
        <w:rPr>
          <w:rFonts w:hint="eastAsia"/>
        </w:rPr>
        <w:t xml:space="preserve">　　</w:t>
      </w:r>
      <w:r>
        <w:t>(</w:t>
      </w:r>
      <w:r>
        <w:t>三</w:t>
      </w:r>
      <w:r>
        <w:t>)</w:t>
      </w:r>
      <w:r>
        <w:t>切实加强和改进党对工商联工作的领导</w:t>
      </w:r>
    </w:p>
    <w:p w:rsidR="00B47EDD" w:rsidRDefault="00B47EDD" w:rsidP="00153953">
      <w:r>
        <w:rPr>
          <w:rFonts w:hint="eastAsia"/>
        </w:rPr>
        <w:t xml:space="preserve">　　党的领导是工商联工作的政治核心保障，是贯穿工商联工作始终的生命线。切实加强和改进党对工商联工作的领导，一要保证落实党组在工商联组织中的政治核心领导地位，把准工商联事业正确的政治方向。工商联工作的重大问题要由党组集体研究，行使决定权。二要加强非公党建两支队伍建设，扩大党的组织和党的工作在非公经济领域的两个覆盖，及时把党的声音传递到广大非公经济组织人士中去，用党的意志统一广大非公人士的思想和行动。三要切实为非公领域党务工作者营造良好的工作环境。通过组织支持、经费支持和舆论支持等综合措施，让非公领域的党务工作者更有尊严和更加理直气壮地开展党务工作。</w:t>
      </w:r>
    </w:p>
    <w:p w:rsidR="00B47EDD" w:rsidRDefault="00B47EDD" w:rsidP="00153953">
      <w:r>
        <w:rPr>
          <w:rFonts w:hint="eastAsia"/>
        </w:rPr>
        <w:t xml:space="preserve">　　</w:t>
      </w:r>
      <w:r>
        <w:t>(</w:t>
      </w:r>
      <w:r>
        <w:t>四</w:t>
      </w:r>
      <w:r>
        <w:t>)</w:t>
      </w:r>
      <w:r>
        <w:t>不断加强工商联自身能力建设</w:t>
      </w:r>
    </w:p>
    <w:p w:rsidR="00B47EDD" w:rsidRDefault="00B47EDD" w:rsidP="00153953">
      <w:r>
        <w:rPr>
          <w:rFonts w:hint="eastAsia"/>
        </w:rPr>
        <w:t xml:space="preserve">　　要以改革创新精神加强工商联自身建设，把工商联建设成为政治坚定、特色鲜明、机制健全、服务高效、作风优良的人民团体和商会组织。实现这个目标，必须坚持以思想建设为核心，以组织建设为基础，以非公有制经济代表人士队伍建设为重点，以制度建设和作风建设为保障，全面加强自身建设，不断提高凝聚力、影响力、执行力。</w:t>
      </w:r>
    </w:p>
    <w:p w:rsidR="00B47EDD" w:rsidRDefault="00B47EDD" w:rsidP="00153953">
      <w:r>
        <w:rPr>
          <w:rFonts w:hint="eastAsia"/>
        </w:rPr>
        <w:t xml:space="preserve">　　思想建设是保证工商联工作正确发展方向的根本所在。要深入开展中国特色社会主义理论体系和党的十八大会议精神的学习教育，引导非公有制经济人士践行社会主义核心价值观体系，深入开展优秀中国特色社会主义事业建设者评选表彰活动，营造有利于非公有制经济健康发展和非公有制经济人士健康成长的良好社会氛围。要大兴求真务实、调查研究之风，加强对党的理论和路线方针政策的学习，加强对现代市场经济、现代科技、法律等方面的学习，加强对关系非公有制经济健康发展、非公有制经济人士健康成长和现代商会建设等方面的全局性、基础性、前瞻性问题的研究，推动建设学习型工商联组织。</w:t>
      </w:r>
    </w:p>
    <w:p w:rsidR="00B47EDD" w:rsidRDefault="00B47EDD" w:rsidP="00153953">
      <w:r>
        <w:rPr>
          <w:rFonts w:hint="eastAsia"/>
        </w:rPr>
        <w:t xml:space="preserve">　　组织建设是工商联履行职责的重要保障。要扩大选人用人视野，切实把那些具有较高的政治素质、较强的统战意识、丰富的工作经历和较宽知识面的干部，充实到各级工商联领导班子，优化领导班子中党内外干部和专兼职干部结构，认真贯彻民主集中制原则，加强思想政治建设和履职能力建设。要把那些综合素质好、各方面表现优秀的非公有制经济代表人士选拔到各级领导班子中来，并充分发挥他们的作用。要加强工商联会员队伍建设，按照面向工商界、以非公有制企业和非公有制经济人士为主体、广泛性和代表性相结合的原则，做好工商联会员发展工作。适当提升企业会员和团体会员比重，注重吸收行业协会、行业商会、异地商会等经济类社团，不断扩大会员覆盖面和优化会员结构。要把县级工商联和基层商会组织作为工商联工作的组织基础和重要依托，支持县级工商联和大中城市区工商联做好乡镇、街道、社区、市场等基层商会建设，加强对基层商会工作的指导，充分发挥基层组织和行业商会在发展和管理会员、联系和服务企业方面的组织作用，在推动县域经济发展、建设社会主义新农村等方面的积极作用。</w:t>
      </w:r>
    </w:p>
    <w:p w:rsidR="00B47EDD" w:rsidRDefault="00B47EDD" w:rsidP="00153953">
      <w:pPr>
        <w:ind w:firstLine="420"/>
        <w:rPr>
          <w:rFonts w:hint="eastAsia"/>
        </w:rPr>
      </w:pPr>
      <w:r>
        <w:rPr>
          <w:rFonts w:hint="eastAsia"/>
        </w:rPr>
        <w:t>非公有制经济代表人士队伍建设是工商联的战略性任务。要加强和完善非公有制经济代表人士综合评价工作，健全科学有效的培养使用机制，把那些政治上有觉悟、经济上有实力、社会上有影响、对社会有贡献的非公有制经济人士吸收到代表人士队伍中来</w:t>
      </w:r>
      <w:r>
        <w:t>;</w:t>
      </w:r>
      <w:r>
        <w:t>要着眼于可持续发展的需要，注重从成长性好的高新技术产业和新一代创业人员中发现人才，积极搭建各种实践平台，为他们健康成长创造有利条件。</w:t>
      </w:r>
      <w:r>
        <w:t xml:space="preserve"> </w:t>
      </w:r>
      <w:r>
        <w:t>制度建设和作风建设是促进工商联机关工作科学化水平的内在要求。要探索建立一套适合自身特点、有利于工作开展的制度，建立运行协调、行为规范、廉洁高效的工作</w:t>
      </w:r>
      <w:r>
        <w:rPr>
          <w:rFonts w:hint="eastAsia"/>
        </w:rPr>
        <w:t>机制，促进机关工作科学化、制度化和规范化，提高机关执行能力和工作效能，更好地服务科学发展和实现自身科学发展。着眼统一战线和工商联事业发展，高度重视并切实加强工商联机关干部队伍建设，建立健全干部培养、考核、激励机制，全面提高干部综合素质，努力造就一支政治强、业务精、作风正的干部队伍，努力形成浓厚的学习风气、务实的工作作风、和谐的机关风貌。</w:t>
      </w:r>
    </w:p>
    <w:p w:rsidR="00B47EDD" w:rsidRDefault="00B47EDD" w:rsidP="00153953">
      <w:pPr>
        <w:ind w:firstLine="420"/>
        <w:jc w:val="right"/>
        <w:rPr>
          <w:rFonts w:hint="eastAsia"/>
        </w:rPr>
      </w:pPr>
      <w:r w:rsidRPr="00153953">
        <w:rPr>
          <w:rFonts w:hint="eastAsia"/>
        </w:rPr>
        <w:t>山东工商业联合会</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B47EDD" w:rsidRDefault="00B47EDD" w:rsidP="009F0E89">
      <w:pPr>
        <w:sectPr w:rsidR="00B47EDD" w:rsidSect="009F0E89">
          <w:type w:val="continuous"/>
          <w:pgSz w:w="11906" w:h="16838" w:code="9"/>
          <w:pgMar w:top="1644" w:right="1236" w:bottom="1418" w:left="1814" w:header="851" w:footer="907" w:gutter="0"/>
          <w:pgNumType w:start="1"/>
          <w:cols w:space="425"/>
          <w:docGrid w:type="lines" w:linePitch="341" w:charSpace="2373"/>
        </w:sectPr>
      </w:pPr>
    </w:p>
    <w:p w:rsidR="000D1D09" w:rsidRDefault="000D1D09"/>
    <w:sectPr w:rsidR="000D1D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7EDD"/>
    <w:rsid w:val="000D1D09"/>
    <w:rsid w:val="00B47E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7E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7EDD"/>
    <w:rPr>
      <w:rFonts w:ascii="黑体" w:eastAsia="黑体" w:hAnsi="宋体" w:cs="Times New Roman"/>
      <w:b/>
      <w:kern w:val="36"/>
      <w:sz w:val="32"/>
      <w:szCs w:val="32"/>
    </w:rPr>
  </w:style>
  <w:style w:type="paragraph" w:customStyle="1" w:styleId="Char2CharCharChar">
    <w:name w:val="Char2 Char Char Char"/>
    <w:basedOn w:val="a"/>
    <w:autoRedefine/>
    <w:rsid w:val="00B47ED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1318</Words>
  <Characters>7519</Characters>
  <Application>Microsoft Office Word</Application>
  <DocSecurity>0</DocSecurity>
  <Lines>62</Lines>
  <Paragraphs>17</Paragraphs>
  <ScaleCrop>false</ScaleCrop>
  <Company>Microsoft</Company>
  <LinksUpToDate>false</LinksUpToDate>
  <CharactersWithSpaces>8820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