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66E43" w:rsidRDefault="00266E43" w:rsidP="009A5B55">
      <w:pPr>
        <w:pStyle w:val="1"/>
      </w:pPr>
      <w:r w:rsidRPr="009A5B55">
        <w:rPr>
          <w:rFonts w:hint="eastAsia"/>
        </w:rPr>
        <w:t>临沂市莒南县工商联走访调研非公企业党建工作</w:t>
      </w:r>
    </w:p>
    <w:p w:rsidR="00266E43" w:rsidRDefault="00266E43" w:rsidP="00266E43">
      <w:pPr>
        <w:ind w:firstLineChars="200" w:firstLine="420"/>
      </w:pPr>
      <w:r>
        <w:rPr>
          <w:rFonts w:hint="eastAsia"/>
        </w:rPr>
        <w:t>近日，临沂市莒南县委统战部副部长、县工商联党组书记、县非公党委书记、一级主任科员王彦刚带队分别到山东华鲁建安集团有限公司、莒南县恒昌汽贸有限公司等单位调研县级两新组织党建工作示范点的创建、提升工作和企业疫情防控工作。</w:t>
      </w:r>
    </w:p>
    <w:p w:rsidR="00266E43" w:rsidRDefault="00266E43" w:rsidP="00266E43">
      <w:pPr>
        <w:ind w:firstLineChars="200" w:firstLine="420"/>
      </w:pPr>
      <w:r>
        <w:rPr>
          <w:rFonts w:hint="eastAsia"/>
        </w:rPr>
        <w:t>座谈会上，王彦刚详细了解了相关企业党建示范点培育工作以及疫情下的生产经营情况。并对有关党建工作提出了具体的指导意见和建议。要求党组织要以促进党建工作与生产经营的融合为立足点，以促进党建工作与企业文化相融合为抓手，高标准推进党建品牌创建活动，要从工作内容、工作方法上下功夫，在企业中深入开展党员“示范岗”“示范区”争创活动，引导广大党员主动担任务、亮身份、亮承诺，发挥企业党员的先锋模范作用。</w:t>
      </w:r>
    </w:p>
    <w:p w:rsidR="00266E43" w:rsidRDefault="00266E43" w:rsidP="00266E43">
      <w:pPr>
        <w:ind w:firstLineChars="200" w:firstLine="420"/>
      </w:pPr>
      <w:r>
        <w:rPr>
          <w:rFonts w:hint="eastAsia"/>
        </w:rPr>
        <w:t>山东华鲁建安集团党委系该县第一批县级两新组织党建工作示范点。今年该县非公党委计划打造莒南县恒昌汽贸有限公司党支部为第二批县级两新组织党建工作示范点。下一步，党委将积极探索创新，不断总结提炼先进典型的工作经验和工作方法，以点带面、辐射带动提升非公党建工作水平。</w:t>
      </w:r>
    </w:p>
    <w:p w:rsidR="00266E43" w:rsidRDefault="00266E43" w:rsidP="00266E43">
      <w:pPr>
        <w:ind w:firstLineChars="200" w:firstLine="420"/>
        <w:jc w:val="right"/>
      </w:pPr>
      <w:r w:rsidRPr="009A5B55">
        <w:rPr>
          <w:rFonts w:hint="eastAsia"/>
        </w:rPr>
        <w:t>临沂市工商业联合会</w:t>
      </w:r>
      <w:r w:rsidRPr="009A5B55">
        <w:t>2022</w:t>
      </w:r>
      <w:r>
        <w:rPr>
          <w:rFonts w:hint="eastAsia"/>
        </w:rPr>
        <w:t>-0</w:t>
      </w:r>
      <w:r w:rsidRPr="009A5B55">
        <w:t>5</w:t>
      </w:r>
      <w:r>
        <w:rPr>
          <w:rFonts w:hint="eastAsia"/>
        </w:rPr>
        <w:t>-0</w:t>
      </w:r>
      <w:r w:rsidRPr="009A5B55">
        <w:t>5</w:t>
      </w:r>
    </w:p>
    <w:p w:rsidR="00266E43" w:rsidRDefault="00266E43" w:rsidP="00305170">
      <w:pPr>
        <w:sectPr w:rsidR="00266E43" w:rsidSect="00305170">
          <w:type w:val="continuous"/>
          <w:pgSz w:w="11906" w:h="16838"/>
          <w:pgMar w:top="1644" w:right="1236" w:bottom="1418" w:left="1814" w:header="851" w:footer="907" w:gutter="0"/>
          <w:pgNumType w:start="1"/>
          <w:cols w:space="720"/>
          <w:docGrid w:type="lines" w:linePitch="341" w:charSpace="2373"/>
        </w:sectPr>
      </w:pPr>
    </w:p>
    <w:p w:rsidR="00050B20" w:rsidRDefault="00050B20"/>
    <w:sectPr w:rsidR="00050B2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66E43"/>
    <w:rsid w:val="00050B20"/>
    <w:rsid w:val="00266E4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66E4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66E4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71</Words>
  <Characters>408</Characters>
  <Application>Microsoft Office Word</Application>
  <DocSecurity>0</DocSecurity>
  <Lines>3</Lines>
  <Paragraphs>1</Paragraphs>
  <ScaleCrop>false</ScaleCrop>
  <Company>Win10NeT.COM</Company>
  <LinksUpToDate>false</LinksUpToDate>
  <CharactersWithSpaces>478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2022-07-08T02:48:00Z</dcterms:created>
</cp:coreProperties>
</file>