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131D" w:rsidRDefault="0019131D" w:rsidP="00AC2FA5">
      <w:pPr>
        <w:pStyle w:val="1"/>
        <w:rPr>
          <w:rFonts w:hint="eastAsia"/>
        </w:rPr>
      </w:pPr>
      <w:r w:rsidRPr="00AC2FA5">
        <w:rPr>
          <w:rFonts w:hint="eastAsia"/>
        </w:rPr>
        <w:t>江苏省民营企业文化建设暨党建工作经验交流会在宁召开</w:t>
      </w:r>
    </w:p>
    <w:p w:rsidR="0019131D" w:rsidRDefault="0019131D" w:rsidP="0019131D">
      <w:pPr>
        <w:ind w:firstLineChars="200" w:firstLine="420"/>
      </w:pPr>
      <w:smartTag w:uri="urn:schemas-microsoft-com:office:smarttags" w:element="chsdate">
        <w:smartTagPr>
          <w:attr w:name="Year" w:val="2014"/>
          <w:attr w:name="Month" w:val="10"/>
          <w:attr w:name="Day" w:val="30"/>
          <w:attr w:name="IsLunarDate" w:val="False"/>
          <w:attr w:name="IsROCDate" w:val="False"/>
        </w:smartTagPr>
        <w:r>
          <w:t>10</w:t>
        </w:r>
        <w:r>
          <w:t>月</w:t>
        </w:r>
        <w:r>
          <w:t>30</w:t>
        </w:r>
        <w:r>
          <w:t>日</w:t>
        </w:r>
      </w:smartTag>
      <w:r>
        <w:t>，江苏省民营企业文化建设暨党建工作经验交流会在南京召开。省委统战部副部长、省工商联党组书记杨勇同志出席会议并讲话，会议由省工商联副主席姜成林同志主持。全省各市委统战部分管部长或市工商联党组书记、市工商联分管副主席；民营企业家代表；省委统战部、省工商联有关处室负责同志；各市委统战部经济处处长、市工商联宣教处处长等</w:t>
      </w:r>
      <w:r>
        <w:t>150</w:t>
      </w:r>
      <w:r>
        <w:t>余人参加会议。</w:t>
      </w:r>
    </w:p>
    <w:p w:rsidR="0019131D" w:rsidRDefault="0019131D" w:rsidP="0019131D">
      <w:pPr>
        <w:ind w:firstLineChars="200" w:firstLine="420"/>
      </w:pPr>
      <w:r>
        <w:rPr>
          <w:rFonts w:hint="eastAsia"/>
        </w:rPr>
        <w:t>本次会议的主要任务是贯彻落实党的十八大、十八届四中全会和全省民营经济发展表彰大会精神，进一步推动我省民营企业文化建设和党建工作创新创优，探索新形势下加强和改进非公有制经济人士理想信念教育实践活动的有效途径，增加民营企业核心竞争力，促进非公有制经济健康发展和非公有制经济人士健康成长。会议为期两天，全省各地市工商联和企业代表分别在大会上发言，交流借鉴各地的先进经验，如：南京市委统战部</w:t>
      </w:r>
      <w:r>
        <w:t xml:space="preserve"> </w:t>
      </w:r>
      <w:r>
        <w:t>南京市工商业联合会通过</w:t>
      </w:r>
      <w:r>
        <w:t>“</w:t>
      </w:r>
      <w:r>
        <w:t>立足实际、系统谋划、扎实推进，力促民营企业文化和党建工作取得实效</w:t>
      </w:r>
      <w:r>
        <w:t>”</w:t>
      </w:r>
      <w:r>
        <w:t>，开展的</w:t>
      </w:r>
      <w:r>
        <w:t>“</w:t>
      </w:r>
      <w:r>
        <w:t>创建百家民营企业文化示范点活</w:t>
      </w:r>
      <w:r>
        <w:rPr>
          <w:rFonts w:hint="eastAsia"/>
        </w:rPr>
        <w:t>动”获得</w:t>
      </w:r>
      <w:r>
        <w:t>2013</w:t>
      </w:r>
      <w:r>
        <w:t>年</w:t>
      </w:r>
      <w:r>
        <w:t>“</w:t>
      </w:r>
      <w:r>
        <w:t>全国工商联工作十大亮点</w:t>
      </w:r>
      <w:r>
        <w:t>”</w:t>
      </w:r>
      <w:r>
        <w:t>。无锡市委统战部、无锡市工商业联合会介绍的</w:t>
      </w:r>
      <w:r>
        <w:t>“</w:t>
      </w:r>
      <w:r>
        <w:t>五动工作法</w:t>
      </w:r>
      <w:r>
        <w:t>”</w:t>
      </w:r>
      <w:r>
        <w:t>，对于各地参会代表带来了很大启发。交流会后，杨勇同志作重要讲话。</w:t>
      </w:r>
    </w:p>
    <w:p w:rsidR="0019131D" w:rsidRDefault="0019131D" w:rsidP="0019131D">
      <w:pPr>
        <w:ind w:firstLineChars="200" w:firstLine="420"/>
      </w:pPr>
      <w:r>
        <w:rPr>
          <w:rFonts w:hint="eastAsia"/>
        </w:rPr>
        <w:t>杨勇同志指出，本次会议的召开，对于继续推进民营企业文化建设和党建工作具有重要意义，希望大家认真学习，互相借鉴，共同把工作做得更好。近年来，全省各级统战部、工商联把民营企业文化建设和党建工作作为推动非公有制经济人士理想信念教育实践活动的主要抓手，通过加强组织领导，坚持联动配合；注重品牌建设，打造示范效应；突出宣传引导，营造良好氛围；创新工作方式，重视开展活动等方式，积极推动各项工作有效开展，形成了值得总结和推广的好的经验和做法。广大民营企业也更加紧密结合自身发展实际，融入时代特征，通过以先进文化助推企业发展、坚持以人为本推动共同进步、彰显党组织的政治核心作用，促使企业文化建设及党建工作更接地气，更富特色，更有成效。</w:t>
      </w:r>
    </w:p>
    <w:p w:rsidR="0019131D" w:rsidRDefault="0019131D" w:rsidP="0019131D">
      <w:pPr>
        <w:ind w:firstLineChars="200" w:firstLine="420"/>
      </w:pPr>
      <w:r>
        <w:rPr>
          <w:rFonts w:hint="eastAsia"/>
        </w:rPr>
        <w:t>杨勇同志强调，要进一步做好民营企业文化建设和党建工作要着重再以下方面努力。在民营企业文化建设方面：一是要不断加强对民营企业文化建设的指导。二是要着力构建具有时代特征和自身特点的企业文化。三是要坚持以先进文化引领企业健康发展。在民营企业党建工作方面：一是要注重引导非公经济人士重视支持党建工作，为党组织开展活动提供支持和保障。二是要发挥好党组织的“两个作用”，彰显党组织和党员的先进性；三是要不断加强学习，尤其是党组织负责人要不断学习，提高开展党务工作的能力和水平。民营企业文化建设和党建工作目的是促进“两个健康”，</w:t>
      </w:r>
      <w:r>
        <w:t xml:space="preserve"> </w:t>
      </w:r>
      <w:r>
        <w:t>我们要把民营企业文化建设与党建工作融合起来，以党建</w:t>
      </w:r>
      <w:r>
        <w:t>“</w:t>
      </w:r>
      <w:r>
        <w:t>带</w:t>
      </w:r>
      <w:r>
        <w:t>”</w:t>
      </w:r>
      <w:r>
        <w:t>文化建设，用党的科学理论和先进文化引领企业文化建设的正确方向；以文化建设</w:t>
      </w:r>
      <w:r>
        <w:t>“</w:t>
      </w:r>
      <w:r>
        <w:t>促</w:t>
      </w:r>
      <w:r>
        <w:t>”</w:t>
      </w:r>
      <w:r>
        <w:t>党建，通过文化活动宣传党的方针政策，扩大党的工作覆盖面，增强党的工作影响力。</w:t>
      </w:r>
    </w:p>
    <w:p w:rsidR="0019131D" w:rsidRDefault="0019131D" w:rsidP="0019131D">
      <w:pPr>
        <w:ind w:firstLineChars="200" w:firstLine="420"/>
      </w:pPr>
      <w:r>
        <w:rPr>
          <w:rFonts w:hint="eastAsia"/>
        </w:rPr>
        <w:t>与会代表还参观了润和公司的企业党建工作，参观了华博集团、三胞集团的企业文化建设，观看了小厨娘餐饮有限公司企业文化建设成果汇报表演和南京市民营企业文化暨党建工作成果展。</w:t>
      </w:r>
    </w:p>
    <w:p w:rsidR="0019131D" w:rsidRDefault="0019131D" w:rsidP="0019131D">
      <w:pPr>
        <w:ind w:firstLineChars="200" w:firstLine="420"/>
        <w:rPr>
          <w:rFonts w:hint="eastAsia"/>
        </w:rPr>
      </w:pPr>
      <w:r>
        <w:rPr>
          <w:rFonts w:hint="eastAsia"/>
        </w:rPr>
        <w:t>本次会议的顺利召开，进一步推动了全省各级统战部、工商联组织以民营企业文化建设和党建工作为抓手，全面加强非公经济人士思想政治工作和代表人士队伍建设，着力建设一支始终与党同心同德，坚定不移走中国特色社会主义道路的优秀建设者队伍。</w:t>
      </w:r>
    </w:p>
    <w:p w:rsidR="0019131D" w:rsidRDefault="0019131D" w:rsidP="0019131D">
      <w:pPr>
        <w:ind w:firstLineChars="200" w:firstLine="420"/>
        <w:jc w:val="right"/>
        <w:rPr>
          <w:rFonts w:hint="eastAsia"/>
        </w:rPr>
      </w:pPr>
      <w:r w:rsidRPr="00AC2FA5">
        <w:rPr>
          <w:rFonts w:hint="eastAsia"/>
        </w:rPr>
        <w:t>江苏省工商联</w:t>
      </w:r>
      <w:smartTag w:uri="urn:schemas-microsoft-com:office:smarttags" w:element="chsdate">
        <w:smartTagPr>
          <w:attr w:name="Year" w:val="2014"/>
          <w:attr w:name="Month" w:val="11"/>
          <w:attr w:name="Day" w:val="11"/>
          <w:attr w:name="IsLunarDate" w:val="False"/>
          <w:attr w:name="IsROCDate" w:val="False"/>
        </w:smartTagPr>
        <w:r>
          <w:t>2014-11-1</w:t>
        </w:r>
        <w:r>
          <w:rPr>
            <w:rFonts w:hint="eastAsia"/>
          </w:rPr>
          <w:t>1</w:t>
        </w:r>
      </w:smartTag>
    </w:p>
    <w:p w:rsidR="0019131D" w:rsidRDefault="0019131D" w:rsidP="008E60A0">
      <w:pPr>
        <w:sectPr w:rsidR="0019131D" w:rsidSect="008E60A0">
          <w:type w:val="continuous"/>
          <w:pgSz w:w="11906" w:h="16838" w:code="9"/>
          <w:pgMar w:top="1644" w:right="1236" w:bottom="1418" w:left="1814" w:header="851" w:footer="907" w:gutter="0"/>
          <w:pgNumType w:start="1"/>
          <w:cols w:space="425"/>
          <w:docGrid w:type="lines" w:linePitch="341" w:charSpace="2373"/>
        </w:sectPr>
      </w:pPr>
    </w:p>
    <w:p w:rsidR="00331916" w:rsidRDefault="00331916"/>
    <w:sectPr w:rsidR="0033191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9131D"/>
    <w:rsid w:val="0019131D"/>
    <w:rsid w:val="003319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913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9131D"/>
    <w:rPr>
      <w:rFonts w:ascii="黑体" w:eastAsia="黑体" w:hAnsi="宋体" w:cs="Times New Roman"/>
      <w:b/>
      <w:kern w:val="36"/>
      <w:sz w:val="32"/>
      <w:szCs w:val="32"/>
    </w:rPr>
  </w:style>
  <w:style w:type="paragraph" w:customStyle="1" w:styleId="Char2CharCharChar">
    <w:name w:val="Char2 Char Char Char"/>
    <w:basedOn w:val="a"/>
    <w:autoRedefine/>
    <w:rsid w:val="0019131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213</Words>
  <Characters>1216</Characters>
  <Application>Microsoft Office Word</Application>
  <DocSecurity>0</DocSecurity>
  <Lines>10</Lines>
  <Paragraphs>2</Paragraphs>
  <ScaleCrop>false</ScaleCrop>
  <Company>Microsoft</Company>
  <LinksUpToDate>false</LinksUpToDate>
  <CharactersWithSpaces>1427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2022-07-15T09:10:00Z</dcterms:created>
</cp:coreProperties>
</file>