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732B" w:rsidRDefault="0046732B" w:rsidP="003E433D">
      <w:pPr>
        <w:pStyle w:val="1"/>
        <w:rPr>
          <w:rFonts w:hint="eastAsia"/>
        </w:rPr>
      </w:pPr>
      <w:r w:rsidRPr="003E433D">
        <w:rPr>
          <w:rFonts w:hint="eastAsia"/>
        </w:rPr>
        <w:t>“创新”是民营企业发展的必由之路</w:t>
      </w:r>
    </w:p>
    <w:p w:rsidR="0046732B" w:rsidRDefault="0046732B" w:rsidP="003E433D">
      <w:pPr>
        <w:jc w:val="right"/>
        <w:rPr>
          <w:rFonts w:hint="eastAsia"/>
        </w:rPr>
      </w:pPr>
      <w:r w:rsidRPr="003E433D">
        <w:rPr>
          <w:rFonts w:hint="eastAsia"/>
        </w:rPr>
        <w:t>——</w:t>
      </w:r>
      <w:r w:rsidRPr="003E433D">
        <w:t>2014</w:t>
      </w:r>
      <w:r w:rsidRPr="003E433D">
        <w:t>年辽宁民营经济发展峰会综述</w:t>
      </w:r>
    </w:p>
    <w:p w:rsidR="0046732B" w:rsidRDefault="0046732B" w:rsidP="003E433D">
      <w:r>
        <w:rPr>
          <w:rFonts w:hint="eastAsia"/>
        </w:rPr>
        <w:t xml:space="preserve">　　日前，在“</w:t>
      </w:r>
      <w:r>
        <w:t>2014</w:t>
      </w:r>
      <w:r>
        <w:t>年辽宁省社会科学学术活动月</w:t>
      </w:r>
      <w:r>
        <w:t>”</w:t>
      </w:r>
      <w:r>
        <w:t>期间，由辽宁省社科联、辽宁省社会主义学院主办，辽宁省非公有制经济研究会承办的以</w:t>
      </w:r>
      <w:r>
        <w:t>“</w:t>
      </w:r>
      <w:r>
        <w:t>贯彻十八届三中全会精神</w:t>
      </w:r>
      <w:r>
        <w:t xml:space="preserve"> </w:t>
      </w:r>
      <w:r>
        <w:t>推进民营企业创新发展</w:t>
      </w:r>
      <w:r>
        <w:t>”</w:t>
      </w:r>
      <w:r>
        <w:t>为主题的</w:t>
      </w:r>
      <w:r>
        <w:t>“2014</w:t>
      </w:r>
      <w:r>
        <w:t>年辽宁民营经济发展峰会</w:t>
      </w:r>
      <w:r>
        <w:t>”</w:t>
      </w:r>
      <w:r>
        <w:t>上，与会专家学者和民营企业负责人就</w:t>
      </w:r>
      <w:r>
        <w:t>“</w:t>
      </w:r>
      <w:r>
        <w:t>创新</w:t>
      </w:r>
      <w:r>
        <w:t>”</w:t>
      </w:r>
      <w:r>
        <w:t>是民营企业发展的必由之路这一观点，展开热烈讨论并达成共识。</w:t>
      </w:r>
    </w:p>
    <w:p w:rsidR="0046732B" w:rsidRDefault="0046732B" w:rsidP="003E433D">
      <w:r>
        <w:rPr>
          <w:rFonts w:hint="eastAsia"/>
        </w:rPr>
        <w:t xml:space="preserve">　　辽宁省社会主义学院院长、辽宁省非公有制经济研究会会长王本魁认为，目前占我国企业总数</w:t>
      </w:r>
      <w:r>
        <w:t>99.7%</w:t>
      </w:r>
      <w:r>
        <w:t>的民营企业是国民经济和社会发展的重要力量，已经成为促进我国经济增长的生力军。因此，如何促进民营企业持续发展，其核心问题就是提升民营企业技术创新能力，营造有利于民营企业创新发展环境，促进民营企业走创新发展之路。</w:t>
      </w:r>
    </w:p>
    <w:p w:rsidR="0046732B" w:rsidRDefault="0046732B" w:rsidP="003E433D">
      <w:r>
        <w:rPr>
          <w:rFonts w:hint="eastAsia"/>
        </w:rPr>
        <w:t xml:space="preserve">　　党的十八届三中全会通过的《中共中央关于全面深化改革若干重大问题的决定》有关发展非公有制经济精神，确定了今后非公有制经济的发展方向和主要措施。</w:t>
      </w:r>
    </w:p>
    <w:p w:rsidR="0046732B" w:rsidRDefault="0046732B" w:rsidP="003E433D">
      <w:r>
        <w:rPr>
          <w:rFonts w:hint="eastAsia"/>
        </w:rPr>
        <w:t xml:space="preserve">　　辽宁省中小企业厅副厅长、辽宁省非公有制经济研究会副会长李秀林指出，《决定》共有</w:t>
      </w:r>
      <w:r>
        <w:t>10</w:t>
      </w:r>
      <w:r>
        <w:t>次提到</w:t>
      </w:r>
      <w:r>
        <w:t>“</w:t>
      </w:r>
      <w:r>
        <w:t>非公有制经济</w:t>
      </w:r>
      <w:r>
        <w:t>”</w:t>
      </w:r>
      <w:r>
        <w:t>，强调必须毫不动摇鼓励、支持、引导非公有制经济发展，激发非公有制经济活力和创造力。</w:t>
      </w:r>
    </w:p>
    <w:p w:rsidR="0046732B" w:rsidRDefault="0046732B" w:rsidP="003E433D">
      <w:r>
        <w:rPr>
          <w:rFonts w:hint="eastAsia"/>
        </w:rPr>
        <w:t xml:space="preserve">　　辽宁省委《关于贯彻落实〈中共中央关于全面深化改革若干重大问题的决定〉的实施意见》，对辽宁非公有制经济的发展作出了具体的部署。《决定》和《实施意见》，是今后辽宁省非公有制经济发展的重要指导方针。</w:t>
      </w:r>
    </w:p>
    <w:p w:rsidR="0046732B" w:rsidRDefault="0046732B" w:rsidP="003E433D">
      <w:pPr>
        <w:ind w:firstLine="420"/>
        <w:rPr>
          <w:rFonts w:hint="eastAsia"/>
        </w:rPr>
      </w:pPr>
      <w:r>
        <w:rPr>
          <w:rFonts w:hint="eastAsia"/>
        </w:rPr>
        <w:t>坚持非公有制经济制度就是坚持社会主义道路。辽宁社会科学院社会学研究所原所长沈殿忠表示，党的十八届三中全会通过的《决定》中有</w:t>
      </w:r>
      <w:r>
        <w:t>17</w:t>
      </w:r>
      <w:r>
        <w:t>项任务与非公有制经济发展直接相关。由此可看出非公有制经济的地位。中央对推动非公有制经济发展的重视程度，释放出改革的信号。一些原来的纯</w:t>
      </w:r>
      <w:r>
        <w:t>“</w:t>
      </w:r>
      <w:r>
        <w:t>公有制</w:t>
      </w:r>
      <w:r>
        <w:t>”</w:t>
      </w:r>
      <w:r>
        <w:t>经济领域，民营企业也可以进入，放宽了民营经济发展的领域，由此新一轮的经济增长也必然是以改革创新为根本动力。</w:t>
      </w:r>
    </w:p>
    <w:p w:rsidR="0046732B" w:rsidRDefault="0046732B" w:rsidP="003E433D">
      <w:r>
        <w:rPr>
          <w:rFonts w:hint="eastAsia"/>
        </w:rPr>
        <w:t xml:space="preserve">　　改革开放</w:t>
      </w:r>
      <w:r>
        <w:t>30</w:t>
      </w:r>
      <w:r>
        <w:t>年来取得了巨大的成就，同时也带来许多问题。沈阳理工大学社会经济研究所所长巴俊宇就当前的一些问题提出了自己的看法：改革的步伐不一致，具体来看经济改革孤军深入、社会文化跟进不足、企业改革单枪匹马、权利改革姗姗来迟；投资以政府为主导，社会投资不足，内需受高房价压制，难以释放，出口受制于国际，难有突破。同时，他提出了对民营经济发展的一些思考，认为民营经济的发展轨迹必然是从商贸活动中完成原始积累，民营经济突破发展还必须要过技术创新和产权变革这两关，不能害怕创新与产权的变革；产权越多元，创新越积极，企业</w:t>
      </w:r>
      <w:r>
        <w:rPr>
          <w:rFonts w:hint="eastAsia"/>
        </w:rPr>
        <w:t>的发展才能越健康。</w:t>
      </w:r>
    </w:p>
    <w:p w:rsidR="0046732B" w:rsidRDefault="0046732B" w:rsidP="003E433D">
      <w:r>
        <w:rPr>
          <w:rFonts w:hint="eastAsia"/>
        </w:rPr>
        <w:t xml:space="preserve">　　民营企业的发展必须要实施创新战略，与会的企业家代表结合自己企业的实际，也对民营企业的创新发展提出了自己的见解。沈阳八王寺集团董事长李秀实认为：一方面政府要转职能，简政放权，为民营经济发展提供外部条件；另一方面民营企业必须转型升级，必须加强自主创新，不断提高企业竞争力。</w:t>
      </w:r>
    </w:p>
    <w:p w:rsidR="0046732B" w:rsidRDefault="0046732B" w:rsidP="003E433D">
      <w:r>
        <w:rPr>
          <w:rFonts w:hint="eastAsia"/>
        </w:rPr>
        <w:t xml:space="preserve">　　沈阳开创世纪保险代理有限公司董事长李晶晶认为，非公有制企业要想与公有制经济并驾齐驱、在非公有制企业的浪潮中不被淘汰，唯一的出路就是改革和创新。</w:t>
      </w:r>
    </w:p>
    <w:p w:rsidR="0046732B" w:rsidRDefault="0046732B" w:rsidP="003E433D">
      <w:r>
        <w:rPr>
          <w:rFonts w:hint="eastAsia"/>
        </w:rPr>
        <w:t xml:space="preserve">　　企业的创新活动必须在法律的框架内进行。辽宁名熙律师事务所合伙人杨志武认为，法律在我们进行社会主义市场经济建设和改革中起到重要作用，也是我们非公有制经济企业家们所必须认真对待的问题，尤其是在企业的创新发展过程中，一定要注意规避法律风险，一切的创新活动要在法律的框架内进行，不能越雷池半步。</w:t>
      </w:r>
    </w:p>
    <w:p w:rsidR="0046732B" w:rsidRDefault="0046732B" w:rsidP="003E433D">
      <w:r>
        <w:rPr>
          <w:rFonts w:hint="eastAsia"/>
        </w:rPr>
        <w:t xml:space="preserve">　　创新驱动是国务院近期支持东北老工业基地振兴的重要举措，无论是国企改革还是大力发展民营企业，都是要靠创新。辽宁省人民政府对外友好协会党组书记陈铁城认为，目前政府仍是主张创新的主体，企业是实施创新的主体。主张的主体必须提出支持和鼓励创新的政策，创造支撑创新的环境，制定为创新服务的标准，建立购买服务的基本模式，这种体制的建设必然呼唤行政体制的改革。作为创新主体的企业，创新是个永恒的话题，企业只有不断地创新才有未来。</w:t>
      </w:r>
    </w:p>
    <w:p w:rsidR="0046732B" w:rsidRDefault="0046732B" w:rsidP="003E433D">
      <w:pPr>
        <w:ind w:firstLine="420"/>
        <w:rPr>
          <w:rFonts w:hint="eastAsia"/>
        </w:rPr>
      </w:pPr>
      <w:r>
        <w:rPr>
          <w:rFonts w:hint="eastAsia"/>
        </w:rPr>
        <w:t>对创新体系的建立和完善企业要发声，非公有制经济研究会可以成为企业发声的通道。</w:t>
      </w:r>
    </w:p>
    <w:p w:rsidR="0046732B" w:rsidRPr="003E433D" w:rsidRDefault="0046732B" w:rsidP="003E433D">
      <w:pPr>
        <w:ind w:firstLine="420"/>
        <w:jc w:val="right"/>
      </w:pPr>
      <w:r w:rsidRPr="003E433D">
        <w:rPr>
          <w:rFonts w:hint="eastAsia"/>
        </w:rPr>
        <w:t>中国社会科学报</w:t>
      </w:r>
      <w:r>
        <w:rPr>
          <w:rFonts w:hint="eastAsia"/>
        </w:rPr>
        <w:t>2014-12-30</w:t>
      </w:r>
    </w:p>
    <w:p w:rsidR="0046732B" w:rsidRDefault="0046732B" w:rsidP="00D7555E">
      <w:pPr>
        <w:sectPr w:rsidR="0046732B" w:rsidSect="00D7555E">
          <w:type w:val="continuous"/>
          <w:pgSz w:w="11906" w:h="16838" w:code="9"/>
          <w:pgMar w:top="1644" w:right="1236" w:bottom="1418" w:left="1814" w:header="851" w:footer="907" w:gutter="0"/>
          <w:pgNumType w:start="1"/>
          <w:cols w:space="425"/>
          <w:docGrid w:type="lines" w:linePitch="341" w:charSpace="2373"/>
        </w:sectPr>
      </w:pPr>
    </w:p>
    <w:p w:rsidR="005A5D1D" w:rsidRDefault="005A5D1D"/>
    <w:sectPr w:rsidR="005A5D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732B"/>
    <w:rsid w:val="0046732B"/>
    <w:rsid w:val="005A5D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73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732B"/>
    <w:rPr>
      <w:rFonts w:ascii="黑体" w:eastAsia="黑体" w:hAnsi="宋体" w:cs="Times New Roman"/>
      <w:b/>
      <w:kern w:val="36"/>
      <w:sz w:val="32"/>
      <w:szCs w:val="32"/>
    </w:rPr>
  </w:style>
  <w:style w:type="paragraph" w:customStyle="1" w:styleId="Char2CharCharChar">
    <w:name w:val="Char2 Char Char Char"/>
    <w:basedOn w:val="a"/>
    <w:autoRedefine/>
    <w:rsid w:val="0046732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253</Words>
  <Characters>1444</Characters>
  <Application>Microsoft Office Word</Application>
  <DocSecurity>0</DocSecurity>
  <Lines>12</Lines>
  <Paragraphs>3</Paragraphs>
  <ScaleCrop>false</ScaleCrop>
  <Company>Microsoft</Company>
  <LinksUpToDate>false</LinksUpToDate>
  <CharactersWithSpaces>1694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2022-07-16T07:11:00Z</dcterms:created>
</cp:coreProperties>
</file>