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9D" w:rsidRDefault="0019269D" w:rsidP="00C01345">
      <w:pPr>
        <w:pStyle w:val="1"/>
      </w:pPr>
      <w:r w:rsidRPr="00C01345">
        <w:rPr>
          <w:rFonts w:hint="eastAsia"/>
        </w:rPr>
        <w:t>建机制强联动</w:t>
      </w:r>
      <w:r w:rsidRPr="00C01345">
        <w:t xml:space="preserve"> 打造党风廉政建设</w:t>
      </w:r>
      <w:r w:rsidRPr="00C01345">
        <w:t>“</w:t>
      </w:r>
      <w:r w:rsidRPr="00C01345">
        <w:t>责任共同体</w:t>
      </w:r>
      <w:r w:rsidRPr="00C01345">
        <w:t>”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今年以来，南湖区纪委区监委在市纪委监委和区委的正确领导下，构建以区委统领推进，镇、街道、部门党委（党组）协同推进，村、社区基层党组织延伸推进的上下联动工作机制，逐步形成主体明晰、贯通融合、层层传导、问责有力的管党治党“责任共同体”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构建</w:t>
      </w:r>
      <w:r>
        <w:t xml:space="preserve"> </w:t>
      </w:r>
      <w:r>
        <w:t>三级联动</w:t>
      </w:r>
      <w:r>
        <w:t xml:space="preserve"> </w:t>
      </w:r>
      <w:r>
        <w:t>机制，汇聚</w:t>
      </w:r>
      <w:r>
        <w:t>“</w:t>
      </w:r>
      <w:r>
        <w:t>多股绳</w:t>
      </w:r>
      <w:r>
        <w:t>”</w:t>
      </w:r>
      <w:r>
        <w:t>拧成</w:t>
      </w:r>
      <w:r>
        <w:t>“</w:t>
      </w:r>
      <w:r>
        <w:t>一股劲</w:t>
      </w:r>
      <w:r>
        <w:t>”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南湖区级层面：区委常委会专题听取五大党组和镇、街道落实主体责任，区委常委履行“一岗双责”情况汇报，提出存在的问题和工作要求，发出责任传导的最强音。开展党风廉政建设“区长评局长”——“点、述、评”工作，以“点人、述责、评议”的方式推动区领导履行“一岗双责”，压实部门党组织主体责任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镇、街道、部门层面：深化镇、街道、部门“诺廉、述廉、评廉”机制，通过领导班子成员年初公开“诺廉”，定期向党委（党组）“述廉”，主要负责人点对点“评廉”，指出问题、提出建议、加强改进。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村、社区层面：全面推进镇、街道和部门党委（党组）定期听取村（社区）和下属单位党组织主体责任报告并开展检查，有效形成横向到边、纵向到底的工作格局。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构建</w:t>
      </w:r>
      <w:r>
        <w:t xml:space="preserve"> </w:t>
      </w:r>
      <w:r>
        <w:t>三式谈话</w:t>
      </w:r>
      <w:r>
        <w:t xml:space="preserve"> </w:t>
      </w:r>
      <w:r>
        <w:t>机制，加速</w:t>
      </w:r>
      <w:r>
        <w:t>“</w:t>
      </w:r>
      <w:r>
        <w:t>补短板</w:t>
      </w:r>
      <w:r>
        <w:t>”</w:t>
      </w:r>
      <w:r>
        <w:t>扣紧</w:t>
      </w:r>
      <w:r>
        <w:t>“</w:t>
      </w:r>
      <w:r>
        <w:t>责任链</w:t>
      </w:r>
      <w:r>
        <w:t>”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定准关键少数，开展“靶向式”谈话：对党委（党组）“一把手”被问责处理的，或是本单位党员干部违纪违法行为较为突出，或者是部门廉政风险较多的镇、街道、部门“一把手”，区纪委书记以上门谈、重点谈、提醒谈等方式对“一把手”进行个别谈话。今年以来，已对</w:t>
      </w:r>
      <w:r>
        <w:t>18</w:t>
      </w:r>
      <w:r>
        <w:t>名镇、街道、部门</w:t>
      </w:r>
      <w:r>
        <w:t>“</w:t>
      </w:r>
      <w:r>
        <w:t>一把手</w:t>
      </w:r>
      <w:r>
        <w:t>”</w:t>
      </w:r>
      <w:r>
        <w:t>进行</w:t>
      </w:r>
      <w:r>
        <w:t>“</w:t>
      </w:r>
      <w:r>
        <w:t>靶向式</w:t>
      </w:r>
      <w:r>
        <w:t>”</w:t>
      </w:r>
      <w:r>
        <w:t>廉政谈话。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紧盯重点单位，开展“跟进式”谈话：做深做实案件查办后半篇文章，用好反面教材，结合被查处案件所在镇班子专题民主生活会的开展，区纪委以分析案情教育的形式跟进开展集体廉政谈话。针对有的部门近年来违规违纪人员较多的问题，区纪委以教育提醒的形式，对班子成员跟进开展廉政谈话。今年以来，已对</w:t>
      </w:r>
      <w:r>
        <w:t>10</w:t>
      </w:r>
      <w:r>
        <w:t>家单位、部门领导班子开展集体廉政谈话。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聚焦重要节点，开展“定时式”谈话：围绕元旦春节、五一端午等重要时间节点，组织开展正风肃纪检查，各镇、街道、派驻纪检监察组织以定时开展廉政提醒等形式，提前向党员干部提要求、打招呼，进行定时提醒，督促党员干部严守节日纪律。今年以来，各纪检监察组织已对</w:t>
      </w:r>
      <w:r>
        <w:t>79</w:t>
      </w:r>
      <w:r>
        <w:t>名领导干部开展集体谈话，对</w:t>
      </w:r>
      <w:r>
        <w:t>193</w:t>
      </w:r>
      <w:r>
        <w:t>名领导干部进行个别谈话。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构建</w:t>
      </w:r>
      <w:r>
        <w:t xml:space="preserve"> </w:t>
      </w:r>
      <w:r>
        <w:t>考核问责</w:t>
      </w:r>
      <w:r>
        <w:t xml:space="preserve"> </w:t>
      </w:r>
      <w:r>
        <w:t>机制，舞好</w:t>
      </w:r>
      <w:r>
        <w:t>“</w:t>
      </w:r>
      <w:r>
        <w:t>指挥棒</w:t>
      </w:r>
      <w:r>
        <w:t>”</w:t>
      </w:r>
      <w:r>
        <w:t>激活</w:t>
      </w:r>
      <w:r>
        <w:t>“</w:t>
      </w:r>
      <w:r>
        <w:t>一池水</w:t>
      </w:r>
      <w:r>
        <w:t>”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建立“</w:t>
      </w:r>
      <w:r>
        <w:t>654”</w:t>
      </w:r>
      <w:r>
        <w:t>检验衡量标尺：以</w:t>
      </w:r>
      <w:r>
        <w:t>“</w:t>
      </w:r>
      <w:r>
        <w:t>学习、部署、谈话、整改、建制、问责</w:t>
      </w:r>
      <w:r>
        <w:t>”</w:t>
      </w:r>
      <w:r>
        <w:t>六个多少衡量党组织落实主体责任情况；以</w:t>
      </w:r>
      <w:r>
        <w:t>“</w:t>
      </w:r>
      <w:r>
        <w:t>谋划、布置、协调、督办、落实</w:t>
      </w:r>
      <w:r>
        <w:t>”</w:t>
      </w:r>
      <w:r>
        <w:t>五个到位评价</w:t>
      </w:r>
      <w:r>
        <w:t>“</w:t>
      </w:r>
      <w:r>
        <w:t>第一责任人</w:t>
      </w:r>
      <w:r>
        <w:t>”</w:t>
      </w:r>
      <w:r>
        <w:t>责任情况；以是否</w:t>
      </w:r>
      <w:r>
        <w:t>“</w:t>
      </w:r>
      <w:r>
        <w:t>研究布置、抓好落实、谈话提醒、整改督促</w:t>
      </w:r>
      <w:r>
        <w:t>”</w:t>
      </w:r>
      <w:r>
        <w:t>四个方面检验班子成员</w:t>
      </w:r>
      <w:r>
        <w:t>“</w:t>
      </w:r>
      <w:r>
        <w:t>一岗双责</w:t>
      </w:r>
      <w:r>
        <w:t>”</w:t>
      </w:r>
      <w:r>
        <w:t>情况，并以此为标准，每年对各主体单位开展全覆盖的考核检查。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运用“五责五单”闭环标尺：通过“清单明责、个性履责、定期述责、常态督责、严厉问责”，分类开出“督办单、通知单、核查单、提醒单、抄告单”，并实行销号制，做到责任闭环。今年以来，已发出督办单</w:t>
      </w:r>
      <w:r>
        <w:t>93</w:t>
      </w:r>
      <w:r>
        <w:t>份，提醒单</w:t>
      </w:r>
      <w:r>
        <w:t>14</w:t>
      </w:r>
      <w:r>
        <w:t>份，抄告单</w:t>
      </w:r>
      <w:r>
        <w:t>6</w:t>
      </w:r>
      <w:r>
        <w:t>份，核查单</w:t>
      </w:r>
      <w:r>
        <w:t>2</w:t>
      </w:r>
      <w:r>
        <w:t>份，通知单</w:t>
      </w:r>
      <w:r>
        <w:t>1</w:t>
      </w:r>
      <w:r>
        <w:t>份。</w:t>
      </w:r>
    </w:p>
    <w:p w:rsidR="0019269D" w:rsidRDefault="0019269D" w:rsidP="0019269D">
      <w:pPr>
        <w:ind w:firstLineChars="200" w:firstLine="420"/>
      </w:pPr>
      <w:r>
        <w:rPr>
          <w:rFonts w:hint="eastAsia"/>
        </w:rPr>
        <w:t>握牢责任追究问责标尺：将述责述廉和评议情况纳入年度党风廉政建设考核，建立以“一案双查”为重点的责任追究制度，强化结果运用，追究情况记入党员干部廉政档案，并与评先评优、选拔任用等挂钩，以“考责指数”换取群众“满意指数”。</w:t>
      </w:r>
    </w:p>
    <w:p w:rsidR="0019269D" w:rsidRDefault="0019269D" w:rsidP="00C01345">
      <w:pPr>
        <w:jc w:val="right"/>
      </w:pPr>
      <w:r w:rsidRPr="00C01345">
        <w:rPr>
          <w:rFonts w:hint="eastAsia"/>
        </w:rPr>
        <w:t>南湖区纪委区</w:t>
      </w:r>
      <w:r>
        <w:rPr>
          <w:rFonts w:hint="eastAsia"/>
        </w:rPr>
        <w:t>2021-8-30</w:t>
      </w:r>
    </w:p>
    <w:p w:rsidR="0019269D" w:rsidRDefault="0019269D" w:rsidP="00FC18AD">
      <w:pPr>
        <w:sectPr w:rsidR="0019269D" w:rsidSect="00FC18A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E4854" w:rsidRDefault="009E4854"/>
    <w:sectPr w:rsidR="009E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269D"/>
    <w:rsid w:val="0019269D"/>
    <w:rsid w:val="009E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9269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9269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2022-06-10T08:43:00Z</dcterms:created>
</cp:coreProperties>
</file>